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F9" w:rsidRPr="006F7C46" w:rsidRDefault="00463D73">
      <w:pPr>
        <w:rPr>
          <w:rFonts w:ascii="黑体" w:eastAsia="黑体" w:hAnsi="黑体"/>
        </w:rPr>
      </w:pPr>
      <w:r w:rsidRPr="006F7C46">
        <w:rPr>
          <w:rFonts w:ascii="黑体" w:eastAsia="黑体" w:hAnsi="黑体" w:hint="eastAsia"/>
        </w:rPr>
        <w:t>程序结果：</w:t>
      </w:r>
    </w:p>
    <w:p w:rsidR="00463D73" w:rsidRPr="006F7C46" w:rsidRDefault="00463D73" w:rsidP="00463D73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</w:rPr>
      </w:pPr>
      <w:r w:rsidRPr="006F7C46">
        <w:rPr>
          <w:rFonts w:ascii="黑体" w:eastAsia="黑体" w:hAnsi="黑体" w:hint="eastAsia"/>
        </w:rPr>
        <w:t>描述性统计</w:t>
      </w:r>
    </w:p>
    <w:p w:rsidR="00463D73" w:rsidRDefault="00463D73" w:rsidP="00463D73">
      <w:pPr>
        <w:jc w:val="center"/>
        <w:rPr>
          <w:rFonts w:ascii="黑体" w:eastAsia="黑体" w:hAnsi="黑体"/>
          <w:szCs w:val="24"/>
        </w:rPr>
      </w:pPr>
      <w:r>
        <w:rPr>
          <w:rFonts w:ascii="黑体" w:eastAsia="黑体" w:hAnsi="黑体" w:hint="eastAsia"/>
          <w:szCs w:val="24"/>
        </w:rPr>
        <w:t xml:space="preserve">表1 </w:t>
      </w:r>
      <w:r w:rsidRPr="001D05EB">
        <w:rPr>
          <w:rFonts w:ascii="黑体" w:eastAsia="黑体" w:hAnsi="黑体"/>
          <w:szCs w:val="24"/>
        </w:rPr>
        <w:t>主要变量描述性统计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85"/>
        <w:gridCol w:w="1385"/>
        <w:gridCol w:w="1384"/>
        <w:gridCol w:w="1384"/>
        <w:gridCol w:w="1384"/>
        <w:gridCol w:w="1384"/>
      </w:tblGrid>
      <w:tr w:rsidR="00463D73" w:rsidRPr="00463D73" w:rsidTr="00703556">
        <w:trPr>
          <w:trHeight w:val="594"/>
          <w:jc w:val="center"/>
        </w:trPr>
        <w:tc>
          <w:tcPr>
            <w:tcW w:w="8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变量</w:t>
            </w:r>
          </w:p>
        </w:tc>
        <w:tc>
          <w:tcPr>
            <w:tcW w:w="8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观测值个数</w:t>
            </w:r>
          </w:p>
        </w:tc>
        <w:tc>
          <w:tcPr>
            <w:tcW w:w="8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均值</w:t>
            </w:r>
          </w:p>
        </w:tc>
        <w:tc>
          <w:tcPr>
            <w:tcW w:w="8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标准差</w:t>
            </w:r>
          </w:p>
        </w:tc>
        <w:tc>
          <w:tcPr>
            <w:tcW w:w="8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最</w:t>
            </w: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小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83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最</w:t>
            </w: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大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growth        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-14.35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30.36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66.91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11.89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38.79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92.63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23.23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10.67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21.33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11.53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pop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1.04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7.77</w:t>
            </w:r>
          </w:p>
        </w:tc>
        <w:bookmarkStart w:id="0" w:name="_GoBack"/>
        <w:bookmarkEnd w:id="0"/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invest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22.85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6.73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47.69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life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9.61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9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.66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3.48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8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8.09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94.18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26.3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</w:t>
            </w: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399.51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di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63D73" w:rsidRPr="00463D73" w:rsidTr="00425FB9">
        <w:trPr>
          <w:trHeight w:val="340"/>
          <w:jc w:val="center"/>
        </w:trPr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fc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463D73" w:rsidRPr="00463D73" w:rsidTr="00703556">
        <w:trPr>
          <w:trHeight w:val="530"/>
          <w:jc w:val="center"/>
        </w:trPr>
        <w:tc>
          <w:tcPr>
            <w:tcW w:w="8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</w:t>
            </w:r>
          </w:p>
        </w:tc>
        <w:tc>
          <w:tcPr>
            <w:tcW w:w="8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58.62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52.39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2.01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3D73" w:rsidRPr="00463D73" w:rsidRDefault="00463D73" w:rsidP="00463D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63D7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312.12</w:t>
            </w:r>
          </w:p>
        </w:tc>
      </w:tr>
    </w:tbl>
    <w:p w:rsidR="00463D73" w:rsidRDefault="00463D73" w:rsidP="00463D73"/>
    <w:p w:rsidR="006F7C46" w:rsidRDefault="006F7C46" w:rsidP="00463D73">
      <w:pPr>
        <w:rPr>
          <w:rFonts w:hint="eastAsia"/>
        </w:rPr>
      </w:pPr>
    </w:p>
    <w:p w:rsidR="006F7C46" w:rsidRPr="006F7C46" w:rsidRDefault="006F7C46" w:rsidP="006F7C46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</w:t>
      </w:r>
      <w:r w:rsidR="00463D73" w:rsidRPr="006F7C46">
        <w:rPr>
          <w:rFonts w:ascii="黑体" w:eastAsia="黑体" w:hAnsi="黑体" w:hint="eastAsia"/>
        </w:rPr>
        <w:t>单位根检验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6"/>
        <w:gridCol w:w="844"/>
        <w:gridCol w:w="743"/>
        <w:gridCol w:w="744"/>
        <w:gridCol w:w="744"/>
        <w:gridCol w:w="744"/>
        <w:gridCol w:w="744"/>
        <w:gridCol w:w="744"/>
        <w:gridCol w:w="845"/>
        <w:gridCol w:w="744"/>
        <w:gridCol w:w="744"/>
        <w:tblGridChange w:id="1">
          <w:tblGrid>
            <w:gridCol w:w="666"/>
            <w:gridCol w:w="844"/>
            <w:gridCol w:w="743"/>
            <w:gridCol w:w="744"/>
            <w:gridCol w:w="744"/>
            <w:gridCol w:w="744"/>
            <w:gridCol w:w="744"/>
            <w:gridCol w:w="744"/>
            <w:gridCol w:w="845"/>
            <w:gridCol w:w="744"/>
            <w:gridCol w:w="744"/>
          </w:tblGrid>
        </w:tblGridChange>
      </w:tblGrid>
      <w:tr w:rsidR="006F7C46" w:rsidRPr="006F7C46" w:rsidTr="00425FB9">
        <w:trPr>
          <w:trHeight w:val="285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6F7C46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表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2</w:t>
            </w:r>
            <w:r w:rsidRPr="006F7C46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 xml:space="preserve"> </w:t>
            </w:r>
            <w:r w:rsidRPr="006F7C46">
              <w:rPr>
                <w:rFonts w:ascii="黑体" w:eastAsia="黑体" w:hAnsi="黑体" w:cs="宋体"/>
                <w:color w:val="000000"/>
                <w:kern w:val="0"/>
                <w:szCs w:val="21"/>
              </w:rPr>
              <w:t xml:space="preserve"> </w:t>
            </w:r>
            <w:r w:rsidRPr="006F7C46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主要变量面板单位根检验结果</w:t>
            </w:r>
          </w:p>
        </w:tc>
      </w:tr>
      <w:tr w:rsidR="006F7C46" w:rsidRPr="006F7C46" w:rsidTr="00425FB9">
        <w:trPr>
          <w:trHeight w:val="600"/>
        </w:trPr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变量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growth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inst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inst</w:t>
            </w:r>
            <w:proofErr w:type="spellEnd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*</w:t>
            </w: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ka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y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pop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invest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life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inf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ka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</w:tr>
      <w:tr w:rsidR="006F7C46" w:rsidRPr="006F7C46" w:rsidTr="00425FB9">
        <w:trPr>
          <w:trHeight w:val="300"/>
        </w:trPr>
        <w:tc>
          <w:tcPr>
            <w:tcW w:w="3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统计量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-13.5717 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-3.4896 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-3.7753 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-1.9210 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-1.4436 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-4.5135 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-6.6268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-58.7406 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-5.0022 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-1.6244 </w:t>
            </w:r>
          </w:p>
        </w:tc>
      </w:tr>
      <w:tr w:rsidR="006F7C46" w:rsidRPr="006F7C46" w:rsidTr="00703556">
        <w:trPr>
          <w:trHeight w:val="486"/>
        </w:trPr>
        <w:tc>
          <w:tcPr>
            <w:tcW w:w="38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p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值</w:t>
            </w:r>
          </w:p>
        </w:tc>
        <w:tc>
          <w:tcPr>
            <w:tcW w:w="51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0.0002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0.0001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0.0274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0.0744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0.0000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0.0000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0.0000 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0.0521 </w:t>
            </w:r>
          </w:p>
        </w:tc>
      </w:tr>
    </w:tbl>
    <w:p w:rsidR="006F7C46" w:rsidRDefault="006F7C46" w:rsidP="006F7C46"/>
    <w:tbl>
      <w:tblPr>
        <w:tblW w:w="5000" w:type="pct"/>
        <w:tblLook w:val="04A0" w:firstRow="1" w:lastRow="0" w:firstColumn="1" w:lastColumn="0" w:noHBand="0" w:noVBand="1"/>
      </w:tblPr>
      <w:tblGrid>
        <w:gridCol w:w="1753"/>
        <w:gridCol w:w="861"/>
        <w:gridCol w:w="771"/>
        <w:gridCol w:w="786"/>
        <w:gridCol w:w="816"/>
        <w:gridCol w:w="861"/>
        <w:gridCol w:w="826"/>
        <w:gridCol w:w="771"/>
        <w:gridCol w:w="861"/>
      </w:tblGrid>
      <w:tr w:rsidR="006F7C46" w:rsidRPr="006F7C46" w:rsidTr="00425FB9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 w:rsidRPr="006F7C46"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表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Cs w:val="21"/>
              </w:rPr>
              <w:t>3</w:t>
            </w:r>
            <w:r w:rsidRPr="006F7C46"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6F7C46"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其他变量面板单位根检验结果</w:t>
            </w:r>
          </w:p>
        </w:tc>
      </w:tr>
      <w:tr w:rsidR="006F7C46" w:rsidRPr="006F7C46" w:rsidTr="006F7C46">
        <w:trPr>
          <w:trHeight w:val="560"/>
        </w:trPr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变量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di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fc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</w:t>
            </w:r>
            <w:proofErr w:type="spellEnd"/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</w:t>
            </w:r>
            <w:proofErr w:type="spellEnd"/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</w:t>
            </w:r>
            <w:proofErr w:type="spellEnd"/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</w:t>
            </w:r>
            <w:proofErr w:type="spellEnd"/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instdi</w:t>
            </w:r>
            <w:proofErr w:type="spellEnd"/>
          </w:p>
        </w:tc>
      </w:tr>
      <w:tr w:rsidR="006F7C46" w:rsidRPr="006F7C46" w:rsidTr="00425FB9">
        <w:trPr>
          <w:trHeight w:val="400"/>
        </w:trPr>
        <w:tc>
          <w:tcPr>
            <w:tcW w:w="27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统计量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-25.7368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-4.1665 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-3.2683 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-2.0543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-5.3396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-6.1633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-5.9574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-19.4832 </w:t>
            </w:r>
          </w:p>
        </w:tc>
      </w:tr>
      <w:tr w:rsidR="006F7C46" w:rsidRPr="006F7C46" w:rsidTr="00703556">
        <w:trPr>
          <w:trHeight w:val="473"/>
        </w:trPr>
        <w:tc>
          <w:tcPr>
            <w:tcW w:w="274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2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0.0005 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0.0200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</w:tr>
      <w:tr w:rsidR="006F7C46" w:rsidRPr="006F7C46" w:rsidTr="006F7C46">
        <w:trPr>
          <w:trHeight w:val="438"/>
        </w:trPr>
        <w:tc>
          <w:tcPr>
            <w:tcW w:w="2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变量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insteq</w:t>
            </w:r>
            <w:proofErr w:type="spellEnd"/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instfc</w:t>
            </w:r>
            <w:proofErr w:type="spellEnd"/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inst_lka</w:t>
            </w:r>
            <w:proofErr w:type="spellEnd"/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inst_eka</w:t>
            </w:r>
            <w:proofErr w:type="spellEnd"/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inst_ska</w:t>
            </w:r>
            <w:proofErr w:type="spellEnd"/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inst_pka</w:t>
            </w:r>
            <w:proofErr w:type="spellEnd"/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kai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kao</w:t>
            </w:r>
            <w:proofErr w:type="spellEnd"/>
          </w:p>
        </w:tc>
      </w:tr>
      <w:tr w:rsidR="006F7C46" w:rsidRPr="006F7C46" w:rsidTr="00425FB9">
        <w:trPr>
          <w:trHeight w:val="400"/>
        </w:trPr>
        <w:tc>
          <w:tcPr>
            <w:tcW w:w="27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统计量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-5.8472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-2.6327 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-2.2184 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-2.8457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-13.1973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-7.7793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-7.0755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-6.0336 </w:t>
            </w:r>
          </w:p>
        </w:tc>
      </w:tr>
      <w:tr w:rsidR="006F7C46" w:rsidRPr="006F7C46" w:rsidTr="00703556">
        <w:trPr>
          <w:trHeight w:val="406"/>
        </w:trPr>
        <w:tc>
          <w:tcPr>
            <w:tcW w:w="274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2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0.0042 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0.0133 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0.0022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pStyle w:val="a3"/>
              <w:widowControl/>
              <w:numPr>
                <w:ilvl w:val="0"/>
                <w:numId w:val="2"/>
              </w:numPr>
              <w:ind w:firstLineChars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:rsidR="006F7C46" w:rsidRDefault="006F7C46" w:rsidP="006F7C46"/>
    <w:p w:rsidR="006F7C46" w:rsidRPr="006F7C46" w:rsidRDefault="006F7C46" w:rsidP="006F7C46">
      <w:pPr>
        <w:rPr>
          <w:rFonts w:ascii="黑体" w:eastAsia="黑体" w:hAnsi="黑体"/>
        </w:rPr>
      </w:pPr>
      <w:r w:rsidRPr="006F7C46">
        <w:rPr>
          <w:rFonts w:ascii="黑体" w:eastAsia="黑体" w:hAnsi="黑体" w:hint="eastAsia"/>
        </w:rPr>
        <w:lastRenderedPageBreak/>
        <w:t>三、门槛效应检验</w:t>
      </w:r>
    </w:p>
    <w:p w:rsidR="006F7C46" w:rsidRPr="006F7C46" w:rsidRDefault="006F7C46" w:rsidP="006F7C46">
      <w:pPr>
        <w:jc w:val="center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>表4</w:t>
      </w:r>
      <w:r>
        <w:rPr>
          <w:rFonts w:ascii="黑体" w:eastAsia="黑体" w:hAnsi="黑体"/>
        </w:rPr>
        <w:t xml:space="preserve"> </w:t>
      </w:r>
      <w:r w:rsidR="00425FB9">
        <w:rPr>
          <w:rFonts w:ascii="黑体" w:eastAsia="黑体" w:hAnsi="黑体" w:hint="eastAsia"/>
        </w:rPr>
        <w:t>基准模型</w:t>
      </w:r>
      <w:r>
        <w:rPr>
          <w:rFonts w:ascii="黑体" w:eastAsia="黑体" w:hAnsi="黑体" w:hint="eastAsia"/>
        </w:rPr>
        <w:t>门槛效应检验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96"/>
        <w:gridCol w:w="1494"/>
        <w:gridCol w:w="984"/>
        <w:gridCol w:w="983"/>
        <w:gridCol w:w="983"/>
        <w:gridCol w:w="983"/>
        <w:gridCol w:w="983"/>
      </w:tblGrid>
      <w:tr w:rsidR="006F7C46" w:rsidRPr="006F7C46" w:rsidTr="00703556">
        <w:trPr>
          <w:trHeight w:val="340"/>
        </w:trPr>
        <w:tc>
          <w:tcPr>
            <w:tcW w:w="1141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99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门槛值</w:t>
            </w:r>
          </w:p>
        </w:tc>
        <w:tc>
          <w:tcPr>
            <w:tcW w:w="592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592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1776" w:type="pct"/>
            <w:gridSpan w:val="3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临界值</w:t>
            </w:r>
          </w:p>
        </w:tc>
      </w:tr>
      <w:tr w:rsidR="006F7C46" w:rsidRPr="006F7C46" w:rsidTr="00703556">
        <w:trPr>
          <w:trHeight w:val="340"/>
        </w:trPr>
        <w:tc>
          <w:tcPr>
            <w:tcW w:w="1141" w:type="pct"/>
            <w:vMerge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C46" w:rsidRPr="006F7C46" w:rsidRDefault="006F7C46" w:rsidP="006F7C4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9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C46" w:rsidRPr="006F7C46" w:rsidRDefault="006F7C46" w:rsidP="006F7C4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C46" w:rsidRPr="006F7C46" w:rsidRDefault="006F7C46" w:rsidP="006F7C4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2" w:type="pct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C46" w:rsidRPr="006F7C46" w:rsidRDefault="006F7C46" w:rsidP="006F7C4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10%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1%</w:t>
            </w:r>
          </w:p>
        </w:tc>
      </w:tr>
      <w:tr w:rsidR="006F7C46" w:rsidRPr="006F7C46" w:rsidTr="00703556">
        <w:trPr>
          <w:trHeight w:val="340"/>
        </w:trPr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24.74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12.7580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16.1296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20.2209</w:t>
            </w:r>
          </w:p>
        </w:tc>
      </w:tr>
      <w:tr w:rsidR="006F7C46" w:rsidRPr="006F7C46" w:rsidTr="00703556">
        <w:trPr>
          <w:trHeight w:val="681"/>
        </w:trPr>
        <w:tc>
          <w:tcPr>
            <w:tcW w:w="114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89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</w:p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96.29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24.74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***</w:t>
            </w:r>
          </w:p>
          <w:p w:rsidR="006F7C46" w:rsidRPr="006F7C46" w:rsidRDefault="006F7C46" w:rsidP="006F7C46">
            <w:pPr>
              <w:widowControl/>
              <w:ind w:firstLineChars="50" w:firstLine="90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</w:t>
            </w:r>
          </w:p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0.5233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13.1928</w:t>
            </w:r>
          </w:p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19.4010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15.3937</w:t>
            </w:r>
          </w:p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24.2648</w:t>
            </w:r>
          </w:p>
        </w:tc>
        <w:tc>
          <w:tcPr>
            <w:tcW w:w="5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6F7C46" w:rsidRPr="006F7C46" w:rsidRDefault="006F7C46" w:rsidP="006F7C4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22.4322 </w:t>
            </w:r>
            <w:r w:rsidRPr="006F7C4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32.4081</w:t>
            </w:r>
          </w:p>
        </w:tc>
      </w:tr>
    </w:tbl>
    <w:p w:rsidR="00703556" w:rsidRPr="00703556" w:rsidRDefault="00703556" w:rsidP="00703556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703556" w:rsidRDefault="00703556" w:rsidP="006F7C46">
      <w:pPr>
        <w:rPr>
          <w:rFonts w:ascii="黑体" w:eastAsia="黑体" w:hAnsi="黑体" w:hint="eastAsia"/>
        </w:rPr>
      </w:pPr>
    </w:p>
    <w:p w:rsidR="00703556" w:rsidRPr="00703556" w:rsidRDefault="00703556" w:rsidP="00703556">
      <w:pPr>
        <w:jc w:val="center"/>
        <w:rPr>
          <w:rFonts w:ascii="Times New Roman" w:eastAsia="黑体" w:hAnsi="Times New Roman" w:cs="Times New Roman" w:hint="eastAsia"/>
        </w:rPr>
      </w:pPr>
      <w:r w:rsidRPr="00703556">
        <w:rPr>
          <w:rFonts w:ascii="Times New Roman" w:eastAsia="黑体" w:hAnsi="Times New Roman" w:cs="Times New Roman"/>
        </w:rPr>
        <w:t>表</w:t>
      </w:r>
      <w:r>
        <w:rPr>
          <w:rFonts w:ascii="Times New Roman" w:eastAsia="黑体" w:hAnsi="Times New Roman" w:cs="Times New Roman"/>
        </w:rPr>
        <w:t>5</w:t>
      </w:r>
      <w:r w:rsidRPr="00703556">
        <w:rPr>
          <w:rFonts w:ascii="Times New Roman" w:eastAsia="黑体" w:hAnsi="Times New Roman" w:cs="Times New Roman"/>
        </w:rPr>
        <w:t xml:space="preserve">  </w:t>
      </w:r>
      <w:r w:rsidRPr="00703556">
        <w:rPr>
          <w:rFonts w:ascii="Times New Roman" w:eastAsia="黑体" w:hAnsi="Times New Roman" w:cs="Times New Roman"/>
          <w:szCs w:val="21"/>
        </w:rPr>
        <w:t>各子类资本账户开放度下面板门槛效应检验结果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7"/>
        <w:gridCol w:w="1905"/>
        <w:gridCol w:w="832"/>
        <w:gridCol w:w="891"/>
        <w:gridCol w:w="832"/>
        <w:gridCol w:w="1198"/>
        <w:gridCol w:w="1141"/>
        <w:gridCol w:w="940"/>
      </w:tblGrid>
      <w:tr w:rsidR="00703556" w:rsidRPr="00703556" w:rsidTr="00703556">
        <w:trPr>
          <w:trHeight w:val="285"/>
        </w:trPr>
        <w:tc>
          <w:tcPr>
            <w:tcW w:w="341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门槛值</w:t>
            </w:r>
          </w:p>
        </w:tc>
        <w:tc>
          <w:tcPr>
            <w:tcW w:w="53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1973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临界值</w:t>
            </w:r>
          </w:p>
        </w:tc>
      </w:tr>
      <w:tr w:rsidR="00703556" w:rsidRPr="00703556" w:rsidTr="00703556">
        <w:trPr>
          <w:trHeight w:val="285"/>
        </w:trPr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10%</w:t>
            </w:r>
          </w:p>
        </w:tc>
        <w:tc>
          <w:tcPr>
            <w:tcW w:w="68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1%</w:t>
            </w:r>
          </w:p>
        </w:tc>
      </w:tr>
      <w:tr w:rsidR="00703556" w:rsidRPr="00703556" w:rsidTr="00703556">
        <w:trPr>
          <w:trHeight w:val="293"/>
        </w:trPr>
        <w:tc>
          <w:tcPr>
            <w:tcW w:w="3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di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24.99</w:t>
            </w:r>
            <w:r w:rsidRPr="00703556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0.0167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13.5270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16.5918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25.2014 </w:t>
            </w:r>
          </w:p>
        </w:tc>
      </w:tr>
      <w:tr w:rsidR="00703556" w:rsidRPr="00703556" w:rsidTr="00425FB9">
        <w:trPr>
          <w:trHeight w:val="704"/>
        </w:trPr>
        <w:tc>
          <w:tcPr>
            <w:tcW w:w="3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8.20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24.99</w:t>
            </w:r>
            <w:r w:rsidRPr="00703556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9.45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0.0067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0.3067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14.0195 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14.9901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16.2290 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23.9871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24.1636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32.5650</w:t>
            </w:r>
          </w:p>
        </w:tc>
      </w:tr>
      <w:tr w:rsidR="00703556" w:rsidRPr="00703556" w:rsidTr="00703556">
        <w:trPr>
          <w:trHeight w:val="285"/>
        </w:trPr>
        <w:tc>
          <w:tcPr>
            <w:tcW w:w="3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24.08</w:t>
            </w:r>
            <w:r w:rsidRPr="00703556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0.0000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12.3705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14.6811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19.8886 </w:t>
            </w:r>
          </w:p>
        </w:tc>
      </w:tr>
      <w:tr w:rsidR="00703556" w:rsidRPr="00703556" w:rsidTr="00425FB9">
        <w:trPr>
          <w:trHeight w:val="649"/>
        </w:trPr>
        <w:tc>
          <w:tcPr>
            <w:tcW w:w="3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60.69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24.08</w:t>
            </w:r>
            <w:r w:rsidRPr="00703556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4.65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0.7033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14.3028 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25.1080 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16.4524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29.4124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19.7047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44.6965</w:t>
            </w:r>
          </w:p>
        </w:tc>
      </w:tr>
      <w:tr w:rsidR="00703556" w:rsidRPr="00703556" w:rsidTr="00703556">
        <w:trPr>
          <w:trHeight w:val="278"/>
        </w:trPr>
        <w:tc>
          <w:tcPr>
            <w:tcW w:w="341" w:type="pct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fc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17.25</w:t>
            </w:r>
            <w:r w:rsidRPr="00703556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0.0300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11.9960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14.6117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18.6876 </w:t>
            </w:r>
          </w:p>
        </w:tc>
      </w:tr>
      <w:tr w:rsidR="00703556" w:rsidRPr="00703556" w:rsidTr="00425FB9">
        <w:trPr>
          <w:trHeight w:val="784"/>
        </w:trPr>
        <w:tc>
          <w:tcPr>
            <w:tcW w:w="341" w:type="pct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96.29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17.25</w:t>
            </w:r>
            <w:r w:rsidRPr="00703556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4.58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0.0200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0.7233</w:t>
            </w:r>
          </w:p>
        </w:tc>
        <w:tc>
          <w:tcPr>
            <w:tcW w:w="72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12.5932 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16.2588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15.2318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22.5524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24.5899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34.5877</w:t>
            </w:r>
          </w:p>
        </w:tc>
      </w:tr>
    </w:tbl>
    <w:p w:rsidR="00703556" w:rsidRPr="00703556" w:rsidRDefault="00703556" w:rsidP="00703556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703556" w:rsidRDefault="00703556" w:rsidP="006F7C46">
      <w:pPr>
        <w:rPr>
          <w:rFonts w:ascii="黑体" w:eastAsia="黑体" w:hAnsi="黑体"/>
        </w:rPr>
      </w:pPr>
    </w:p>
    <w:p w:rsidR="00425FB9" w:rsidRPr="00425FB9" w:rsidRDefault="00425FB9" w:rsidP="00425FB9">
      <w:pPr>
        <w:jc w:val="center"/>
        <w:rPr>
          <w:rFonts w:ascii="Times New Roman" w:eastAsia="黑体" w:hAnsi="Times New Roman" w:cs="Times New Roman" w:hint="eastAsia"/>
        </w:rPr>
      </w:pPr>
      <w:r w:rsidRPr="00425FB9">
        <w:rPr>
          <w:rFonts w:ascii="Times New Roman" w:eastAsia="黑体" w:hAnsi="Times New Roman" w:cs="Times New Roman"/>
        </w:rPr>
        <w:t>表</w:t>
      </w:r>
      <w:r>
        <w:rPr>
          <w:rFonts w:ascii="Times New Roman" w:eastAsia="黑体" w:hAnsi="Times New Roman" w:cs="Times New Roman"/>
        </w:rPr>
        <w:t>6</w:t>
      </w:r>
      <w:r w:rsidRPr="00425FB9">
        <w:rPr>
          <w:rFonts w:ascii="Times New Roman" w:eastAsia="黑体" w:hAnsi="Times New Roman" w:cs="Times New Roman"/>
        </w:rPr>
        <w:t xml:space="preserve">  </w:t>
      </w:r>
      <w:r w:rsidRPr="00425FB9">
        <w:rPr>
          <w:rFonts w:ascii="Times New Roman" w:eastAsia="黑体" w:hAnsi="Times New Roman" w:cs="Times New Roman"/>
          <w:szCs w:val="21"/>
        </w:rPr>
        <w:t>不同制度质量下面板门槛效应检验结果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5"/>
        <w:gridCol w:w="1904"/>
        <w:gridCol w:w="836"/>
        <w:gridCol w:w="891"/>
        <w:gridCol w:w="832"/>
        <w:gridCol w:w="1066"/>
        <w:gridCol w:w="1002"/>
        <w:gridCol w:w="940"/>
      </w:tblGrid>
      <w:tr w:rsidR="00425FB9" w:rsidRPr="00425FB9" w:rsidTr="00425FB9">
        <w:trPr>
          <w:trHeight w:val="285"/>
        </w:trPr>
        <w:tc>
          <w:tcPr>
            <w:tcW w:w="503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3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门槛值</w:t>
            </w:r>
          </w:p>
        </w:tc>
        <w:tc>
          <w:tcPr>
            <w:tcW w:w="53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1811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临界值</w:t>
            </w:r>
          </w:p>
        </w:tc>
      </w:tr>
      <w:tr w:rsidR="00425FB9" w:rsidRPr="00425FB9" w:rsidTr="00425FB9">
        <w:trPr>
          <w:trHeight w:val="503"/>
        </w:trPr>
        <w:tc>
          <w:tcPr>
            <w:tcW w:w="5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10%</w:t>
            </w:r>
          </w:p>
        </w:tc>
        <w:tc>
          <w:tcPr>
            <w:tcW w:w="6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1%</w:t>
            </w:r>
          </w:p>
        </w:tc>
      </w:tr>
      <w:tr w:rsidR="00425FB9" w:rsidRPr="00425FB9" w:rsidTr="00425FB9">
        <w:trPr>
          <w:trHeight w:val="285"/>
        </w:trPr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22.25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0.0100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11.8607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13.7848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21.5213 </w:t>
            </w:r>
          </w:p>
        </w:tc>
      </w:tr>
      <w:tr w:rsidR="00425FB9" w:rsidRPr="00425FB9" w:rsidTr="00425FB9">
        <w:trPr>
          <w:trHeight w:val="688"/>
        </w:trPr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101.85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22.25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5.66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0.4667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12.1520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16.2863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14.2978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22.0643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19.2562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34.1822</w:t>
            </w:r>
          </w:p>
        </w:tc>
      </w:tr>
      <w:tr w:rsidR="00425FB9" w:rsidRPr="00425FB9" w:rsidTr="00425FB9">
        <w:trPr>
          <w:trHeight w:val="278"/>
        </w:trPr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21.80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0.0133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13.4579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16.1405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22.0249 </w:t>
            </w:r>
          </w:p>
        </w:tc>
      </w:tr>
      <w:tr w:rsidR="00425FB9" w:rsidRPr="00425FB9" w:rsidTr="00425FB9">
        <w:trPr>
          <w:trHeight w:val="730"/>
        </w:trPr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96.29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21.80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6.72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0.4367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12.3649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16.2578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15.1624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21.7529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20.7590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36.7869</w:t>
            </w:r>
          </w:p>
        </w:tc>
      </w:tr>
      <w:tr w:rsidR="00425FB9" w:rsidRPr="00425FB9" w:rsidTr="00425FB9">
        <w:trPr>
          <w:trHeight w:val="278"/>
        </w:trPr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22.58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0.0133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13.7806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15.7668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23.2587 </w:t>
            </w:r>
          </w:p>
        </w:tc>
      </w:tr>
      <w:tr w:rsidR="00425FB9" w:rsidRPr="00425FB9" w:rsidTr="00425FB9">
        <w:trPr>
          <w:trHeight w:val="540"/>
        </w:trPr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101.85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22.58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4.29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0.7900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12.1688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18.3000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15.1614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24.3135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19.8291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31.4031</w:t>
            </w:r>
          </w:p>
        </w:tc>
      </w:tr>
      <w:tr w:rsidR="00425FB9" w:rsidRPr="00425FB9" w:rsidTr="00425FB9">
        <w:trPr>
          <w:trHeight w:val="278"/>
        </w:trPr>
        <w:tc>
          <w:tcPr>
            <w:tcW w:w="503" w:type="pct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22.89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0.0067 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12.6920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15.0796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19.0150 </w:t>
            </w:r>
          </w:p>
        </w:tc>
      </w:tr>
      <w:tr w:rsidR="00425FB9" w:rsidRPr="00425FB9" w:rsidTr="00425FB9">
        <w:trPr>
          <w:trHeight w:val="548"/>
        </w:trPr>
        <w:tc>
          <w:tcPr>
            <w:tcW w:w="503" w:type="pct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96.29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22.89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5.59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0.0067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0.5900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13.1270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 20.3690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15.1770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27.8692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18.3550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37.4736</w:t>
            </w:r>
          </w:p>
        </w:tc>
      </w:tr>
    </w:tbl>
    <w:p w:rsidR="00425FB9" w:rsidRPr="00703556" w:rsidRDefault="00425FB9" w:rsidP="00425FB9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703556" w:rsidRPr="00425FB9" w:rsidRDefault="00703556" w:rsidP="006F7C46">
      <w:pPr>
        <w:rPr>
          <w:rFonts w:ascii="黑体" w:eastAsia="黑体" w:hAnsi="黑体"/>
        </w:rPr>
      </w:pPr>
    </w:p>
    <w:p w:rsidR="00425FB9" w:rsidRPr="00425FB9" w:rsidRDefault="00425FB9" w:rsidP="00425FB9">
      <w:pPr>
        <w:jc w:val="center"/>
        <w:rPr>
          <w:rFonts w:ascii="Times New Roman" w:eastAsia="黑体" w:hAnsi="Times New Roman" w:cs="Times New Roman"/>
        </w:rPr>
      </w:pPr>
      <w:r w:rsidRPr="00425FB9">
        <w:rPr>
          <w:rFonts w:ascii="Times New Roman" w:eastAsia="黑体" w:hAnsi="Times New Roman" w:cs="Times New Roman"/>
        </w:rPr>
        <w:lastRenderedPageBreak/>
        <w:t>表</w:t>
      </w:r>
      <w:r>
        <w:rPr>
          <w:rFonts w:ascii="Times New Roman" w:eastAsia="黑体" w:hAnsi="Times New Roman" w:cs="Times New Roman"/>
        </w:rPr>
        <w:t>7</w:t>
      </w:r>
      <w:r w:rsidRPr="00425FB9">
        <w:rPr>
          <w:rFonts w:ascii="Times New Roman" w:eastAsia="黑体" w:hAnsi="Times New Roman" w:cs="Times New Roman"/>
        </w:rPr>
        <w:t xml:space="preserve"> </w:t>
      </w:r>
      <w:r w:rsidRPr="00425FB9">
        <w:rPr>
          <w:rFonts w:ascii="Times New Roman" w:eastAsia="黑体" w:hAnsi="Times New Roman" w:cs="Times New Roman"/>
          <w:szCs w:val="21"/>
        </w:rPr>
        <w:t>资本账户流入、流出开放面板门槛效应检验结果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7"/>
        <w:gridCol w:w="1905"/>
        <w:gridCol w:w="832"/>
        <w:gridCol w:w="891"/>
        <w:gridCol w:w="832"/>
        <w:gridCol w:w="1198"/>
        <w:gridCol w:w="1141"/>
        <w:gridCol w:w="940"/>
      </w:tblGrid>
      <w:tr w:rsidR="00425FB9" w:rsidRPr="00425FB9" w:rsidTr="00425FB9">
        <w:trPr>
          <w:trHeight w:val="285"/>
        </w:trPr>
        <w:tc>
          <w:tcPr>
            <w:tcW w:w="341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门槛值</w:t>
            </w:r>
          </w:p>
        </w:tc>
        <w:tc>
          <w:tcPr>
            <w:tcW w:w="536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值</w:t>
            </w:r>
          </w:p>
        </w:tc>
        <w:tc>
          <w:tcPr>
            <w:tcW w:w="1973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临界值</w:t>
            </w:r>
          </w:p>
        </w:tc>
      </w:tr>
      <w:tr w:rsidR="00425FB9" w:rsidRPr="00425FB9" w:rsidTr="00425FB9">
        <w:trPr>
          <w:trHeight w:val="285"/>
        </w:trPr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6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10%</w:t>
            </w:r>
          </w:p>
        </w:tc>
        <w:tc>
          <w:tcPr>
            <w:tcW w:w="68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5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1%</w:t>
            </w:r>
          </w:p>
        </w:tc>
      </w:tr>
      <w:tr w:rsidR="00425FB9" w:rsidRPr="00425FB9" w:rsidTr="001F5753">
        <w:trPr>
          <w:trHeight w:val="396"/>
        </w:trPr>
        <w:tc>
          <w:tcPr>
            <w:tcW w:w="34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kai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150.35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29.05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0.0033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13.0087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16.2763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19.0811 </w:t>
            </w:r>
          </w:p>
        </w:tc>
      </w:tr>
      <w:tr w:rsidR="00425FB9" w:rsidRPr="00425FB9" w:rsidTr="001F5753">
        <w:trPr>
          <w:trHeight w:val="691"/>
        </w:trPr>
        <w:tc>
          <w:tcPr>
            <w:tcW w:w="34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150.35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96.29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29.05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5.13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0.0000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0.6800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14.3738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17.2478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17.4412 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24.8861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21.3041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33.9818</w:t>
            </w:r>
          </w:p>
        </w:tc>
      </w:tr>
      <w:tr w:rsidR="00425FB9" w:rsidRPr="00425FB9" w:rsidTr="001F5753">
        <w:trPr>
          <w:trHeight w:val="428"/>
        </w:trPr>
        <w:tc>
          <w:tcPr>
            <w:tcW w:w="341" w:type="pct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kao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单一门槛效应检验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96.29 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18.55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0.0233 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13.9305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16.0883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19.8881 </w:t>
            </w:r>
          </w:p>
        </w:tc>
      </w:tr>
      <w:tr w:rsidR="00425FB9" w:rsidRPr="00425FB9" w:rsidTr="001F5753">
        <w:trPr>
          <w:trHeight w:val="672"/>
        </w:trPr>
        <w:tc>
          <w:tcPr>
            <w:tcW w:w="341" w:type="pct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双重门槛效应检验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96.29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145.71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18.55</w:t>
            </w:r>
            <w:r w:rsidRPr="00425FB9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13.22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0.0267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0.1200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13.2177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15.2591</w:t>
            </w:r>
          </w:p>
        </w:tc>
        <w:tc>
          <w:tcPr>
            <w:tcW w:w="68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16.2853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 xml:space="preserve">21.5704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21.2586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  <w:t>28.3420</w:t>
            </w:r>
          </w:p>
        </w:tc>
      </w:tr>
    </w:tbl>
    <w:p w:rsidR="00425FB9" w:rsidRPr="00703556" w:rsidRDefault="00425FB9" w:rsidP="00425FB9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425FB9" w:rsidRPr="00425FB9" w:rsidRDefault="00425FB9" w:rsidP="006F7C46">
      <w:pPr>
        <w:rPr>
          <w:rFonts w:ascii="黑体" w:eastAsia="黑体" w:hAnsi="黑体"/>
        </w:rPr>
      </w:pPr>
    </w:p>
    <w:p w:rsidR="00425FB9" w:rsidRDefault="00425FB9" w:rsidP="006F7C46">
      <w:pPr>
        <w:rPr>
          <w:rFonts w:ascii="黑体" w:eastAsia="黑体" w:hAnsi="黑体" w:hint="eastAsia"/>
        </w:rPr>
      </w:pPr>
    </w:p>
    <w:p w:rsidR="00703556" w:rsidRDefault="00703556" w:rsidP="006F7C46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四、门槛回归</w:t>
      </w:r>
    </w:p>
    <w:p w:rsidR="00703556" w:rsidRDefault="00703556" w:rsidP="00703556">
      <w:pPr>
        <w:jc w:val="center"/>
        <w:rPr>
          <w:rFonts w:ascii="黑体" w:eastAsia="黑体" w:hAnsi="黑体" w:hint="eastAsia"/>
        </w:rPr>
      </w:pPr>
      <w:r w:rsidRPr="00703556">
        <w:rPr>
          <w:rFonts w:ascii="黑体" w:eastAsia="黑体" w:hAnsi="黑体" w:hint="eastAsia"/>
        </w:rPr>
        <w:t>表</w:t>
      </w:r>
      <w:r w:rsidR="00425FB9">
        <w:rPr>
          <w:rFonts w:ascii="黑体" w:eastAsia="黑体" w:hAnsi="黑体"/>
        </w:rPr>
        <w:t>8</w:t>
      </w:r>
      <w:r w:rsidRPr="00703556">
        <w:rPr>
          <w:rFonts w:ascii="黑体" w:eastAsia="黑体" w:hAnsi="黑体"/>
        </w:rPr>
        <w:t xml:space="preserve">  各子类资本账户开放度下面板门槛回归结果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79"/>
        <w:gridCol w:w="2209"/>
        <w:gridCol w:w="2209"/>
        <w:gridCol w:w="2209"/>
      </w:tblGrid>
      <w:tr w:rsidR="00703556" w:rsidRPr="00703556" w:rsidTr="00425FB9">
        <w:trPr>
          <w:trHeight w:val="531"/>
        </w:trPr>
        <w:tc>
          <w:tcPr>
            <w:tcW w:w="101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解释变量</w:t>
            </w:r>
          </w:p>
        </w:tc>
        <w:tc>
          <w:tcPr>
            <w:tcW w:w="133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di</w:t>
            </w:r>
          </w:p>
        </w:tc>
        <w:tc>
          <w:tcPr>
            <w:tcW w:w="133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1330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fc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1.486337***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3.61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1.513785***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1.573009***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3.78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pop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-1.069772***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-5.12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-1.088075***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-5.20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-1.078051***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-5.14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invest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0.178984***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5.93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0.161625***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0.164867***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5.48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life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-0.209562***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-2.70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-0.205790***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-2.61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-0.218470***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-2.78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-0.000262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-0.43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-0.000205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-0.000214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0.085611***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2.62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0.046400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1.25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0.0183983 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*di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-0.068430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-1.57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0.015790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*fc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0.061045*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qi≤150.35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5.701074*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1.93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-1.626912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-0.53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-4.350699*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-1.75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425FB9">
        <w:trPr>
          <w:trHeight w:val="557"/>
        </w:trPr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qi&gt;150.35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-0.489579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-8.459042**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-9.545012***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703556" w:rsidRPr="00703556" w:rsidTr="001F5753">
        <w:trPr>
          <w:trHeight w:val="784"/>
        </w:trPr>
        <w:tc>
          <w:tcPr>
            <w:tcW w:w="101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常数项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-3.730991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-0.87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-0.2853364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-0.06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03556" w:rsidRPr="00703556" w:rsidRDefault="00703556" w:rsidP="007035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1.788537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0.40</w:t>
            </w:r>
            <w:r w:rsidRPr="0070355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</w:tbl>
    <w:p w:rsidR="00425FB9" w:rsidRPr="00703556" w:rsidRDefault="00425FB9" w:rsidP="00425FB9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703556" w:rsidRDefault="00703556" w:rsidP="006F7C46">
      <w:pPr>
        <w:rPr>
          <w:rFonts w:ascii="黑体" w:eastAsia="黑体" w:hAnsi="黑体"/>
        </w:rPr>
      </w:pPr>
    </w:p>
    <w:p w:rsidR="00425FB9" w:rsidRPr="00425FB9" w:rsidRDefault="00425FB9" w:rsidP="00425FB9">
      <w:pPr>
        <w:ind w:firstLineChars="200" w:firstLine="420"/>
        <w:jc w:val="center"/>
        <w:rPr>
          <w:rFonts w:ascii="黑体" w:eastAsia="黑体" w:hAnsi="黑体" w:cs="Times New Roman"/>
          <w:szCs w:val="21"/>
        </w:rPr>
      </w:pPr>
      <w:r w:rsidRPr="00425FB9">
        <w:rPr>
          <w:rFonts w:ascii="黑体" w:eastAsia="黑体" w:hAnsi="黑体" w:cs="Times New Roman"/>
          <w:szCs w:val="21"/>
        </w:rPr>
        <w:lastRenderedPageBreak/>
        <w:t>表</w:t>
      </w:r>
      <w:r w:rsidR="001F5753">
        <w:rPr>
          <w:rFonts w:ascii="Times New Roman" w:eastAsia="黑体" w:hAnsi="Times New Roman" w:cs="Times New Roman"/>
          <w:szCs w:val="21"/>
        </w:rPr>
        <w:t>9</w:t>
      </w:r>
      <w:r w:rsidRPr="00425FB9">
        <w:rPr>
          <w:rFonts w:ascii="Times New Roman" w:eastAsia="黑体" w:hAnsi="Times New Roman" w:cs="Times New Roman"/>
          <w:szCs w:val="21"/>
        </w:rPr>
        <w:t xml:space="preserve"> </w:t>
      </w:r>
      <w:r w:rsidRPr="00425FB9">
        <w:rPr>
          <w:rFonts w:ascii="黑体" w:eastAsia="黑体" w:hAnsi="黑体" w:cs="Times New Roman"/>
          <w:szCs w:val="21"/>
        </w:rPr>
        <w:t xml:space="preserve"> 不同制度质量下面板门槛的回归结果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92"/>
        <w:gridCol w:w="1584"/>
        <w:gridCol w:w="1553"/>
        <w:gridCol w:w="1472"/>
        <w:gridCol w:w="1454"/>
        <w:gridCol w:w="1251"/>
      </w:tblGrid>
      <w:tr w:rsidR="00425FB9" w:rsidRPr="00425FB9" w:rsidTr="001F5753">
        <w:trPr>
          <w:trHeight w:val="285"/>
        </w:trPr>
        <w:tc>
          <w:tcPr>
            <w:tcW w:w="59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解释变量</w:t>
            </w:r>
          </w:p>
        </w:tc>
        <w:tc>
          <w:tcPr>
            <w:tcW w:w="95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93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</w:t>
            </w:r>
            <w:proofErr w:type="spellEnd"/>
          </w:p>
        </w:tc>
        <w:tc>
          <w:tcPr>
            <w:tcW w:w="88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</w:t>
            </w:r>
            <w:proofErr w:type="spellEnd"/>
          </w:p>
        </w:tc>
        <w:tc>
          <w:tcPr>
            <w:tcW w:w="87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</w:t>
            </w:r>
            <w:proofErr w:type="spellEnd"/>
          </w:p>
        </w:tc>
        <w:tc>
          <w:tcPr>
            <w:tcW w:w="75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</w:t>
            </w:r>
            <w:proofErr w:type="spellEnd"/>
          </w:p>
        </w:tc>
      </w:tr>
      <w:tr w:rsidR="00425FB9" w:rsidRPr="00425FB9" w:rsidTr="001F5753">
        <w:trPr>
          <w:trHeight w:val="54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1.538609***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1.457181***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3.49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1.35113***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1.604709***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3.87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1.623089***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3.87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81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pop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-1.047103***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-0.967576***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-4.62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-0.987639***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-4.77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-1.028697***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-4.92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-1.019114***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-4.90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54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invest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0.165365***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0.179783***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5.97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0.168814***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0.166836***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5.64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0.164561***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81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life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-0.219720***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-0.233403***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-2.94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-0.203559***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-2.60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-0.196711**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-2.50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-0.2268842***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54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-0.000181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-0.000372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-0.61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-0.000140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-0.000186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-0.000226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54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0.013336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-0.237673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-1.17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-0.132965*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-1.76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0.180348*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0.061267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0.073778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inst_l</w:t>
            </w:r>
            <w:proofErr w:type="spellEnd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0.212026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inst_e</w:t>
            </w:r>
            <w:proofErr w:type="spellEnd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0.446929***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3.05</w:t>
            </w:r>
            <w:r w:rsidRPr="00425FB9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inst_s</w:t>
            </w:r>
            <w:proofErr w:type="spellEnd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-0.068638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25FB9" w:rsidRPr="00425FB9" w:rsidTr="001F5753">
        <w:trPr>
          <w:trHeight w:val="835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inst_p</w:t>
            </w:r>
            <w:proofErr w:type="spellEnd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0.084427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810"/>
        </w:trPr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qi≤150.35</w:t>
            </w:r>
          </w:p>
        </w:tc>
        <w:tc>
          <w:tcPr>
            <w:tcW w:w="9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-6.160703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-3.399384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-1.27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-7.378291***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-3.39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0.394478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-3.064433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-1.02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284"/>
        </w:trPr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qi&gt;150.35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-13.66968***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-3.07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-10.56997***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-3.24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-14.30443***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-5.58</w:t>
            </w:r>
            <w:r w:rsidRPr="00425FB9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-6.740615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-1.61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-10.34002***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-2.88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425FB9" w:rsidRPr="00425FB9" w:rsidTr="001F5753">
        <w:trPr>
          <w:trHeight w:val="548"/>
        </w:trPr>
        <w:tc>
          <w:tcPr>
            <w:tcW w:w="59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常数项</w:t>
            </w:r>
          </w:p>
        </w:tc>
        <w:tc>
          <w:tcPr>
            <w:tcW w:w="95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2.913743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7.044545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1.49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 5.940455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1.56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7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-2.753017 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-0.54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425FB9" w:rsidRPr="00425FB9" w:rsidRDefault="00425FB9" w:rsidP="00425FB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2.213813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0.50</w:t>
            </w:r>
            <w:r w:rsidRPr="00425FB9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</w:tbl>
    <w:p w:rsidR="001F5753" w:rsidRPr="00703556" w:rsidRDefault="001F5753" w:rsidP="001F5753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1F5753" w:rsidRDefault="001F5753" w:rsidP="006F7C46">
      <w:pPr>
        <w:rPr>
          <w:rFonts w:ascii="黑体" w:eastAsia="黑体" w:hAnsi="黑体"/>
        </w:rPr>
      </w:pPr>
    </w:p>
    <w:p w:rsidR="001F5753" w:rsidRPr="001F5753" w:rsidRDefault="001F5753" w:rsidP="001F5753">
      <w:pPr>
        <w:ind w:firstLineChars="200" w:firstLine="420"/>
        <w:jc w:val="center"/>
        <w:rPr>
          <w:rFonts w:ascii="黑体" w:eastAsia="黑体" w:hAnsi="黑体" w:cs="Times New Roman" w:hint="eastAsia"/>
          <w:szCs w:val="21"/>
        </w:rPr>
      </w:pPr>
      <w:r w:rsidRPr="001F5753">
        <w:rPr>
          <w:rFonts w:ascii="黑体" w:eastAsia="黑体" w:hAnsi="黑体" w:cs="Times New Roman"/>
          <w:szCs w:val="21"/>
        </w:rPr>
        <w:t>表</w:t>
      </w:r>
      <w:r>
        <w:rPr>
          <w:rFonts w:ascii="Times New Roman" w:eastAsia="黑体" w:hAnsi="Times New Roman" w:cs="Times New Roman"/>
          <w:szCs w:val="21"/>
        </w:rPr>
        <w:t>10</w:t>
      </w:r>
      <w:r w:rsidRPr="001F5753">
        <w:rPr>
          <w:rFonts w:ascii="黑体" w:eastAsia="黑体" w:hAnsi="黑体" w:cs="Times New Roman"/>
          <w:szCs w:val="21"/>
        </w:rPr>
        <w:t xml:space="preserve">  资本账户流入、流出开放面板门槛回归结果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13"/>
        <w:gridCol w:w="2165"/>
        <w:gridCol w:w="2165"/>
        <w:gridCol w:w="2163"/>
      </w:tblGrid>
      <w:tr w:rsidR="001F5753" w:rsidRPr="001F5753" w:rsidTr="001F5753">
        <w:trPr>
          <w:trHeight w:val="563"/>
        </w:trPr>
        <w:tc>
          <w:tcPr>
            <w:tcW w:w="109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解释变量</w:t>
            </w:r>
          </w:p>
        </w:tc>
        <w:tc>
          <w:tcPr>
            <w:tcW w:w="130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130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kai</w:t>
            </w:r>
          </w:p>
        </w:tc>
        <w:tc>
          <w:tcPr>
            <w:tcW w:w="1302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kao</w:t>
            </w:r>
            <w:proofErr w:type="spellEnd"/>
          </w:p>
        </w:tc>
      </w:tr>
      <w:tr w:rsidR="001F5753" w:rsidRPr="001F5753" w:rsidTr="001F5753">
        <w:trPr>
          <w:trHeight w:val="555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1.538609***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3.72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1.482498***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3.60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1.660444***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3.95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55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pop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-1.047103***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-5.02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-1.04515***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-5.03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-1.130353***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-5.36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55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invest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0.165365***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5.54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0.165098***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5.55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0.152854***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5.06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55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life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-0.219720***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-2.81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-0.215984***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-2.77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-0.191615**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-2.45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55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-0.000181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-0.30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-0.000206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-0.34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-0.000109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-0.18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55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0.013336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0.003908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0.11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0.047399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1.59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63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0.073778 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1.30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F5753" w:rsidRPr="001F5753" w:rsidTr="001F5753">
        <w:trPr>
          <w:trHeight w:val="548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*kai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0.104305*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1.93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F5753" w:rsidRPr="001F5753" w:rsidTr="001F5753">
        <w:trPr>
          <w:trHeight w:val="540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kao</w:t>
            </w:r>
            <w:proofErr w:type="spellEnd"/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0.004688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0.22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40"/>
        </w:trPr>
        <w:tc>
          <w:tcPr>
            <w:tcW w:w="10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qi≤150.35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-6.160703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-1.55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-8.125953**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-2.22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-0.617863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-0.42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40"/>
        </w:trPr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qi&gt;150.35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-13.66968***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-3.07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-17.0136***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-4.00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-4.313997***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-2.57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1F5753" w:rsidRPr="001F5753" w:rsidTr="001F5753">
        <w:trPr>
          <w:trHeight w:val="548"/>
        </w:trPr>
        <w:tc>
          <w:tcPr>
            <w:tcW w:w="109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常数项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2.913743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3.704108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0.79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1F5753" w:rsidRPr="001F5753" w:rsidRDefault="001F5753" w:rsidP="001F575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-2.034559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-0.47</w:t>
            </w:r>
            <w:r w:rsidRPr="001F5753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</w:tbl>
    <w:p w:rsidR="001F5753" w:rsidRPr="00703556" w:rsidRDefault="001F5753" w:rsidP="001F5753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1F5753" w:rsidRDefault="001F5753" w:rsidP="006F7C46">
      <w:pPr>
        <w:rPr>
          <w:rFonts w:ascii="黑体" w:eastAsia="黑体" w:hAnsi="黑体"/>
        </w:rPr>
      </w:pPr>
    </w:p>
    <w:p w:rsidR="00F25E6A" w:rsidRDefault="00F25E6A" w:rsidP="006F7C46">
      <w:pPr>
        <w:rPr>
          <w:rFonts w:ascii="黑体" w:eastAsia="黑体" w:hAnsi="黑体"/>
        </w:rPr>
      </w:pPr>
    </w:p>
    <w:p w:rsidR="00F25E6A" w:rsidRDefault="00F25E6A" w:rsidP="006F7C46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五、稳健性检验</w:t>
      </w:r>
    </w:p>
    <w:p w:rsidR="00F25E6A" w:rsidRPr="00F25E6A" w:rsidRDefault="00F25E6A" w:rsidP="00F25E6A">
      <w:pPr>
        <w:ind w:firstLine="420"/>
        <w:jc w:val="center"/>
        <w:rPr>
          <w:rFonts w:ascii="黑体" w:eastAsia="黑体" w:hAnsi="黑体" w:cs="Times New Roman" w:hint="eastAsia"/>
          <w:szCs w:val="21"/>
        </w:rPr>
      </w:pPr>
      <w:r w:rsidRPr="00F25E6A">
        <w:rPr>
          <w:rFonts w:ascii="黑体" w:eastAsia="黑体" w:hAnsi="黑体" w:cs="Times New Roman"/>
          <w:szCs w:val="21"/>
        </w:rPr>
        <w:t>表</w:t>
      </w:r>
      <w:r>
        <w:rPr>
          <w:rFonts w:ascii="Times New Roman" w:eastAsia="黑体" w:hAnsi="Times New Roman" w:cs="Times New Roman"/>
          <w:szCs w:val="21"/>
        </w:rPr>
        <w:t>11</w:t>
      </w:r>
      <w:r w:rsidRPr="00F25E6A">
        <w:rPr>
          <w:rFonts w:ascii="黑体" w:eastAsia="黑体" w:hAnsi="黑体" w:cs="Times New Roman"/>
          <w:szCs w:val="21"/>
        </w:rPr>
        <w:t xml:space="preserve"> </w:t>
      </w:r>
      <w:r w:rsidRPr="00F25E6A">
        <w:rPr>
          <w:rFonts w:ascii="黑体" w:eastAsia="黑体" w:hAnsi="黑体" w:cs="Times New Roman" w:hint="eastAsia"/>
          <w:szCs w:val="21"/>
        </w:rPr>
        <w:t>基准模型</w:t>
      </w:r>
      <w:r w:rsidRPr="00F25E6A">
        <w:rPr>
          <w:rFonts w:ascii="黑体" w:eastAsia="黑体" w:hAnsi="黑体" w:cs="Times New Roman"/>
          <w:szCs w:val="21"/>
        </w:rPr>
        <w:t>系统</w:t>
      </w:r>
      <w:r w:rsidRPr="00F25E6A">
        <w:rPr>
          <w:rFonts w:ascii="黑体" w:eastAsia="黑体" w:hAnsi="黑体" w:cs="Times New Roman" w:hint="eastAsia"/>
          <w:szCs w:val="21"/>
        </w:rPr>
        <w:t>GMM</w:t>
      </w:r>
      <w:r w:rsidRPr="00F25E6A">
        <w:rPr>
          <w:rFonts w:ascii="黑体" w:eastAsia="黑体" w:hAnsi="黑体" w:cs="Times New Roman"/>
          <w:szCs w:val="21"/>
        </w:rPr>
        <w:t>回归结果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90"/>
        <w:gridCol w:w="3108"/>
        <w:gridCol w:w="3108"/>
      </w:tblGrid>
      <w:tr w:rsidR="00F25E6A" w:rsidRPr="00F25E6A" w:rsidTr="00E64A1A">
        <w:trPr>
          <w:trHeight w:val="285"/>
        </w:trPr>
        <w:tc>
          <w:tcPr>
            <w:tcW w:w="1258" w:type="pc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4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</w:tr>
      <w:tr w:rsidR="00F25E6A" w:rsidRPr="00F25E6A" w:rsidTr="00E64A1A">
        <w:trPr>
          <w:trHeight w:val="278"/>
        </w:trPr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解释变量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qi≤γ</w:t>
            </w:r>
            <w:proofErr w:type="spellEnd"/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qi&gt;γ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-0.725851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-0.68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-843.0216**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-2.34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pop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2.255432***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4.83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-61.51807**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-2.40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invest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0.773805***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10.07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53.24643**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2.36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life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-1.489128***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-5.58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166.5865**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2.33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-0.000390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-1.33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-43.64306**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2.32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0.021496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-67.11272**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-2.36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-0.002900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-0.04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44.85871**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2.44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55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-1.122577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-0.25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-1590.518**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-2.48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63"/>
        </w:trPr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q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0.122856***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10.24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-3.850558**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-2.34</w:t>
            </w: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278"/>
        </w:trPr>
        <w:tc>
          <w:tcPr>
            <w:tcW w:w="1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AR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0.805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0.556</w:t>
            </w:r>
          </w:p>
        </w:tc>
      </w:tr>
      <w:tr w:rsidR="00F25E6A" w:rsidRPr="00F25E6A" w:rsidTr="00E64A1A">
        <w:trPr>
          <w:trHeight w:val="278"/>
        </w:trPr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Sargan</w:t>
            </w:r>
            <w:proofErr w:type="spellEnd"/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/Hansen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0.593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0.225</w:t>
            </w:r>
          </w:p>
        </w:tc>
      </w:tr>
    </w:tbl>
    <w:p w:rsidR="00F25E6A" w:rsidRPr="00703556" w:rsidRDefault="00F25E6A" w:rsidP="00F25E6A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F25E6A" w:rsidRDefault="00F25E6A" w:rsidP="00F25E6A">
      <w:pPr>
        <w:jc w:val="center"/>
        <w:rPr>
          <w:rFonts w:ascii="黑体" w:eastAsia="黑体" w:hAnsi="黑体"/>
        </w:rPr>
      </w:pPr>
    </w:p>
    <w:p w:rsidR="00F25E6A" w:rsidRDefault="00F25E6A" w:rsidP="00F25E6A">
      <w:pPr>
        <w:jc w:val="center"/>
        <w:rPr>
          <w:rFonts w:ascii="黑体" w:eastAsia="黑体" w:hAnsi="黑体" w:hint="eastAsia"/>
        </w:rPr>
      </w:pPr>
      <w:r w:rsidRPr="00F25E6A">
        <w:rPr>
          <w:rFonts w:ascii="黑体" w:eastAsia="黑体" w:hAnsi="黑体" w:hint="eastAsia"/>
        </w:rPr>
        <w:t>表</w:t>
      </w:r>
      <w:r>
        <w:rPr>
          <w:rFonts w:ascii="黑体" w:eastAsia="黑体" w:hAnsi="黑体"/>
        </w:rPr>
        <w:t>12</w:t>
      </w:r>
      <w:r w:rsidRPr="00F25E6A">
        <w:rPr>
          <w:rFonts w:ascii="黑体" w:eastAsia="黑体" w:hAnsi="黑体"/>
        </w:rPr>
        <w:t xml:space="preserve">  替换被解释变量计算形式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3"/>
        <w:gridCol w:w="1165"/>
        <w:gridCol w:w="1160"/>
        <w:gridCol w:w="1161"/>
        <w:gridCol w:w="1135"/>
        <w:gridCol w:w="1276"/>
        <w:gridCol w:w="1276"/>
      </w:tblGrid>
      <w:tr w:rsidR="00F25E6A" w:rsidRPr="00F25E6A" w:rsidTr="00E64A1A">
        <w:trPr>
          <w:trHeight w:val="285"/>
        </w:trPr>
        <w:tc>
          <w:tcPr>
            <w:tcW w:w="68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解释变量</w:t>
            </w:r>
          </w:p>
        </w:tc>
        <w:tc>
          <w:tcPr>
            <w:tcW w:w="70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69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di</w:t>
            </w:r>
          </w:p>
        </w:tc>
        <w:tc>
          <w:tcPr>
            <w:tcW w:w="69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68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fc</w:t>
            </w:r>
          </w:p>
        </w:tc>
        <w:tc>
          <w:tcPr>
            <w:tcW w:w="76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kai</w:t>
            </w:r>
          </w:p>
        </w:tc>
        <w:tc>
          <w:tcPr>
            <w:tcW w:w="76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kao</w:t>
            </w:r>
            <w:proofErr w:type="spellEnd"/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1.391694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3.57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1.347896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3.46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1.369566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3.50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1.421807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3.62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1.334994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3.44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1.508103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3.80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pop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-0.027460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-0.029680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-0.15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-0.065785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-0.33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-0.055519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-0.28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-0.025741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-0.110220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-0.56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invest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0.16071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5.71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0.16861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5.91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0.156940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5.56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0.159816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5.63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0.160199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5.71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0.151981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5.35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life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-0.205478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-2.78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-0.192326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-2.62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-0.190904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-2.57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-0.202037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-2.72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-0.201965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-2.75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-0.177261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-2.40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inf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0.000678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1.19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0.000612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1.07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0.000651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1.14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0.000643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1.12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0.000653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1.15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0.000727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1.27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0.001630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0.062613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2.03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0.039838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1.14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0 .015693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0.49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-0.008273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-0.24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0.036496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1.30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0.082621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1.54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F25E6A" w:rsidRPr="00F25E6A" w:rsidTr="00E64A1A">
        <w:trPr>
          <w:trHeight w:val="835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*di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-0.030622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-0.74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F25E6A" w:rsidRPr="00F25E6A" w:rsidTr="00E64A1A">
        <w:trPr>
          <w:trHeight w:val="835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lastRenderedPageBreak/>
              <w:t>inst</w:t>
            </w:r>
            <w:proofErr w:type="spellEnd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eq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0.014983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0.34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F25E6A" w:rsidRPr="00F25E6A" w:rsidTr="00E64A1A">
        <w:trPr>
          <w:trHeight w:val="835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*fc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0.053703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1.56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F25E6A" w:rsidRPr="00F25E6A" w:rsidTr="00E64A1A">
        <w:trPr>
          <w:trHeight w:val="835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*kai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0.115211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2.26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F25E6A" w:rsidRPr="00F25E6A" w:rsidTr="00E64A1A">
        <w:trPr>
          <w:trHeight w:val="835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inst</w:t>
            </w:r>
            <w:proofErr w:type="spellEnd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</w:t>
            </w:r>
            <w:proofErr w:type="spellStart"/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kao</w:t>
            </w:r>
            <w:proofErr w:type="spellEnd"/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0.006866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0.35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qi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≤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150.35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-6.706533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-1.79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2.677366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0.96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-1.499173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-0.52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-3.796755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-1.62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-8.842129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-2.57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-0.741665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-0.53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0"/>
        </w:trPr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qi&gt;150.35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-13.86066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-3.30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-3.336404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-1.03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-7.96143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-2.33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-8.622849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-3.06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-17.32446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-4.32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-4.173972</w:t>
            </w:r>
          </w:p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***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-2.67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F25E6A" w:rsidRPr="00F25E6A" w:rsidTr="00E64A1A">
        <w:trPr>
          <w:trHeight w:val="518"/>
        </w:trPr>
        <w:tc>
          <w:tcPr>
            <w:tcW w:w="68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常数项</w:t>
            </w:r>
          </w:p>
        </w:tc>
        <w:tc>
          <w:tcPr>
            <w:tcW w:w="70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3.997546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0.86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-1.797653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-0.44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9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0.354277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0.08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2.123342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0.50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4.861406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1.10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F25E6A" w:rsidRPr="00F25E6A" w:rsidRDefault="00F25E6A" w:rsidP="00F25E6A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</w:pP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-1.102336 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br/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（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-0.27</w:t>
            </w:r>
            <w:r w:rsidRPr="00F25E6A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</w:tbl>
    <w:p w:rsidR="00F25E6A" w:rsidRPr="00703556" w:rsidRDefault="00F25E6A" w:rsidP="00F25E6A">
      <w:pPr>
        <w:rPr>
          <w:rFonts w:ascii="Times New Roman" w:eastAsia="宋体" w:hAnsi="Times New Roman" w:cs="Times New Roman"/>
          <w:sz w:val="18"/>
          <w:szCs w:val="18"/>
        </w:rPr>
      </w:pPr>
      <w:r w:rsidRPr="00703556">
        <w:rPr>
          <w:rFonts w:ascii="Times New Roman" w:eastAsia="宋体" w:hAnsi="Times New Roman" w:cs="Times New Roman"/>
          <w:sz w:val="18"/>
          <w:szCs w:val="18"/>
        </w:rPr>
        <w:t>注</w:t>
      </w:r>
      <w:r w:rsidRPr="00703556">
        <w:rPr>
          <w:rFonts w:ascii="Times New Roman" w:eastAsia="宋体" w:hAnsi="Times New Roman" w:cs="Times New Roman"/>
          <w:sz w:val="18"/>
          <w:szCs w:val="18"/>
        </w:rPr>
        <w:t>:*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***</w:t>
      </w:r>
      <w:r w:rsidRPr="00703556">
        <w:rPr>
          <w:rFonts w:ascii="Times New Roman" w:eastAsia="宋体" w:hAnsi="Times New Roman" w:cs="Times New Roman"/>
          <w:sz w:val="18"/>
          <w:szCs w:val="18"/>
        </w:rPr>
        <w:t>分别代表在</w:t>
      </w:r>
      <w:r w:rsidRPr="00703556">
        <w:rPr>
          <w:rFonts w:ascii="Times New Roman" w:eastAsia="宋体" w:hAnsi="Times New Roman" w:cs="Times New Roman"/>
          <w:sz w:val="18"/>
          <w:szCs w:val="18"/>
        </w:rPr>
        <w:t>10%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5%</w:t>
      </w:r>
      <w:r w:rsidRPr="00703556">
        <w:rPr>
          <w:rFonts w:ascii="Times New Roman" w:eastAsia="宋体" w:hAnsi="Times New Roman" w:cs="Times New Roman"/>
          <w:sz w:val="18"/>
          <w:szCs w:val="18"/>
        </w:rPr>
        <w:t>、</w:t>
      </w:r>
      <w:r w:rsidRPr="00703556">
        <w:rPr>
          <w:rFonts w:ascii="Times New Roman" w:eastAsia="宋体" w:hAnsi="Times New Roman" w:cs="Times New Roman"/>
          <w:sz w:val="18"/>
          <w:szCs w:val="18"/>
        </w:rPr>
        <w:t>1%</w:t>
      </w:r>
      <w:r w:rsidRPr="00703556">
        <w:rPr>
          <w:rFonts w:ascii="Times New Roman" w:eastAsia="宋体" w:hAnsi="Times New Roman" w:cs="Times New Roman"/>
          <w:sz w:val="18"/>
          <w:szCs w:val="18"/>
        </w:rPr>
        <w:t>水平上显著。</w:t>
      </w:r>
    </w:p>
    <w:p w:rsidR="00F25E6A" w:rsidRPr="00F25E6A" w:rsidRDefault="00F25E6A" w:rsidP="006F7C46">
      <w:pPr>
        <w:rPr>
          <w:rFonts w:ascii="黑体" w:eastAsia="黑体" w:hAnsi="黑体" w:hint="eastAsia"/>
        </w:rPr>
      </w:pPr>
    </w:p>
    <w:sectPr w:rsidR="00F25E6A" w:rsidRPr="00F25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58AB"/>
    <w:multiLevelType w:val="hybridMultilevel"/>
    <w:tmpl w:val="E456646C"/>
    <w:lvl w:ilvl="0" w:tplc="130AB81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3137CDA"/>
    <w:multiLevelType w:val="multilevel"/>
    <w:tmpl w:val="F2343D62"/>
    <w:lvl w:ilvl="0">
      <w:numFmt w:val="decimal"/>
      <w:lvlText w:val="%1.0"/>
      <w:lvlJc w:val="left"/>
      <w:pPr>
        <w:ind w:left="495" w:hanging="4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73"/>
    <w:rsid w:val="001F5753"/>
    <w:rsid w:val="00425FB9"/>
    <w:rsid w:val="00463D73"/>
    <w:rsid w:val="006F7C46"/>
    <w:rsid w:val="00703556"/>
    <w:rsid w:val="00B708F9"/>
    <w:rsid w:val="00F2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CCD03"/>
  <w15:chartTrackingRefBased/>
  <w15:docId w15:val="{02C2209E-E101-448C-806A-1282ADDD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D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2954</Words>
  <Characters>4934</Characters>
  <Application>Microsoft Office Word</Application>
  <DocSecurity>0</DocSecurity>
  <Lines>197</Lines>
  <Paragraphs>138</Paragraphs>
  <ScaleCrop>false</ScaleCrop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Alissa</dc:creator>
  <cp:keywords/>
  <dc:description/>
  <cp:lastModifiedBy>Alissa</cp:lastModifiedBy>
  <cp:revision>1</cp:revision>
  <dcterms:created xsi:type="dcterms:W3CDTF">2020-07-15T02:56:00Z</dcterms:created>
  <dcterms:modified xsi:type="dcterms:W3CDTF">2020-07-15T04:03:00Z</dcterms:modified>
</cp:coreProperties>
</file>