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71017" w:rsidRDefault="00F71017" w:rsidP="00F71017">
      <w:pPr>
        <w:pStyle w:val="1"/>
        <w:jc w:val="center"/>
        <w:rPr>
          <w:rFonts w:ascii="宋体" w:eastAsia="宋体" w:hAnsi="宋体"/>
          <w:b/>
          <w:bCs/>
          <w:color w:val="000000" w:themeColor="text1"/>
          <w:sz w:val="28"/>
          <w:szCs w:val="28"/>
        </w:rPr>
      </w:pPr>
      <w:r w:rsidRPr="00CC40AE">
        <w:rPr>
          <w:rFonts w:ascii="宋体" w:eastAsia="宋体" w:hAnsi="宋体"/>
          <w:b/>
          <w:bCs/>
          <w:color w:val="000000" w:themeColor="text1"/>
          <w:sz w:val="28"/>
          <w:szCs w:val="28"/>
        </w:rPr>
        <w:t>《中国国内国际双重产业转移</w:t>
      </w:r>
      <w:r w:rsidRPr="00CC40AE">
        <w:rPr>
          <w:rFonts w:ascii="宋体" w:eastAsia="宋体" w:hAnsi="宋体" w:hint="eastAsia"/>
          <w:b/>
          <w:bCs/>
          <w:color w:val="000000" w:themeColor="text1"/>
          <w:sz w:val="28"/>
          <w:szCs w:val="28"/>
        </w:rPr>
        <w:t>：测度、</w:t>
      </w:r>
      <w:r w:rsidR="00350C19">
        <w:rPr>
          <w:rFonts w:ascii="宋体" w:eastAsia="宋体" w:hAnsi="宋体" w:hint="eastAsia"/>
          <w:b/>
          <w:bCs/>
          <w:color w:val="000000" w:themeColor="text1"/>
          <w:sz w:val="28"/>
          <w:szCs w:val="28"/>
        </w:rPr>
        <w:t>趋势与经济</w:t>
      </w:r>
      <w:r w:rsidRPr="00CC40AE">
        <w:rPr>
          <w:rFonts w:ascii="宋体" w:eastAsia="宋体" w:hAnsi="宋体" w:hint="eastAsia"/>
          <w:b/>
          <w:bCs/>
          <w:color w:val="000000" w:themeColor="text1"/>
          <w:sz w:val="28"/>
          <w:szCs w:val="28"/>
        </w:rPr>
        <w:t>影响》</w:t>
      </w:r>
      <w:r w:rsidRPr="00CC40AE">
        <w:rPr>
          <w:rFonts w:ascii="宋体" w:eastAsia="宋体" w:hAnsi="宋体"/>
          <w:b/>
          <w:bCs/>
          <w:color w:val="000000" w:themeColor="text1"/>
          <w:sz w:val="28"/>
          <w:szCs w:val="28"/>
        </w:rPr>
        <w:t>附录</w:t>
      </w:r>
    </w:p>
    <w:p w:rsidR="00F71017" w:rsidRPr="00F71017" w:rsidRDefault="00F71017" w:rsidP="00F71017">
      <w:pPr>
        <w:spacing w:line="276" w:lineRule="auto"/>
        <w:jc w:val="center"/>
        <w:rPr>
          <w:rFonts w:ascii="宋体" w:hAnsi="宋体"/>
          <w:sz w:val="24"/>
          <w:szCs w:val="24"/>
        </w:rPr>
      </w:pPr>
      <w:r w:rsidRPr="00D67503">
        <w:rPr>
          <w:rFonts w:ascii="宋体" w:hAnsi="宋体" w:hint="eastAsia"/>
          <w:sz w:val="24"/>
          <w:szCs w:val="24"/>
        </w:rPr>
        <w:t>张 瑜  刘志彪</w:t>
      </w:r>
      <w:r w:rsidRPr="000F5106">
        <w:rPr>
          <w:rStyle w:val="aff0"/>
          <w:rFonts w:ascii="宋体" w:hAnsi="宋体"/>
          <w:color w:val="FFFFFF" w:themeColor="background1"/>
          <w:sz w:val="24"/>
          <w:szCs w:val="24"/>
        </w:rPr>
        <w:footnoteReference w:id="1"/>
      </w:r>
    </w:p>
    <w:p w:rsidR="00B91246" w:rsidRDefault="00B91246" w:rsidP="00F71017">
      <w:pPr>
        <w:spacing w:beforeLines="50" w:before="156" w:afterLines="50" w:after="156"/>
        <w:jc w:val="center"/>
      </w:pPr>
    </w:p>
    <w:p w:rsidR="00F71017" w:rsidRPr="00CC40AE" w:rsidRDefault="00F71017" w:rsidP="00F71017">
      <w:pPr>
        <w:spacing w:beforeLines="50" w:before="156" w:afterLines="50" w:after="156"/>
        <w:jc w:val="center"/>
        <w:rPr>
          <w:rFonts w:ascii="仿宋" w:eastAsia="仿宋" w:hAnsi="仿宋"/>
          <w:b/>
          <w:bCs/>
          <w:color w:val="000000" w:themeColor="text1"/>
          <w:sz w:val="24"/>
        </w:rPr>
      </w:pPr>
      <w:r w:rsidRPr="00CC40AE">
        <w:rPr>
          <w:rFonts w:ascii="仿宋" w:eastAsia="仿宋" w:hAnsi="仿宋" w:hint="eastAsia"/>
          <w:b/>
          <w:bCs/>
          <w:color w:val="000000" w:themeColor="text1"/>
          <w:sz w:val="24"/>
        </w:rPr>
        <w:t>正文未报告部分</w:t>
      </w:r>
    </w:p>
    <w:p w:rsidR="00F71017" w:rsidRPr="00CC40AE" w:rsidRDefault="00F71017" w:rsidP="00F71017">
      <w:pPr>
        <w:spacing w:beforeLines="50" w:before="156" w:afterLines="50" w:after="156"/>
        <w:jc w:val="center"/>
        <w:rPr>
          <w:rFonts w:ascii="仿宋" w:eastAsia="仿宋" w:hAnsi="仿宋"/>
          <w:b/>
          <w:bCs/>
          <w:color w:val="000000" w:themeColor="text1"/>
          <w:sz w:val="24"/>
        </w:rPr>
      </w:pPr>
      <w:r w:rsidRPr="00CC40AE">
        <w:rPr>
          <w:rFonts w:ascii="仿宋" w:eastAsia="仿宋" w:hAnsi="仿宋" w:hint="eastAsia"/>
          <w:b/>
          <w:bCs/>
          <w:color w:val="000000" w:themeColor="text1"/>
          <w:sz w:val="24"/>
        </w:rPr>
        <w:t>附录A</w:t>
      </w:r>
      <w:r w:rsidRPr="00CC40AE">
        <w:rPr>
          <w:rFonts w:ascii="仿宋" w:eastAsia="仿宋" w:hAnsi="仿宋"/>
          <w:b/>
          <w:bCs/>
          <w:color w:val="000000" w:themeColor="text1"/>
          <w:sz w:val="24"/>
        </w:rPr>
        <w:t xml:space="preserve"> 内嵌中国省份的全球多区域投入产出表</w:t>
      </w:r>
      <w:r w:rsidRPr="00CC40AE">
        <w:rPr>
          <w:rFonts w:ascii="仿宋" w:eastAsia="仿宋" w:hAnsi="仿宋" w:hint="eastAsia"/>
          <w:b/>
          <w:bCs/>
          <w:color w:val="000000" w:themeColor="text1"/>
          <w:sz w:val="24"/>
        </w:rPr>
        <w:t>编制方法</w:t>
      </w:r>
    </w:p>
    <w:p w:rsidR="00F71017" w:rsidRPr="00CC40AE" w:rsidRDefault="005C1C16" w:rsidP="005C1C16">
      <w:pPr>
        <w:ind w:firstLineChars="200" w:firstLine="420"/>
        <w:rPr>
          <w:rFonts w:ascii="Times New Roman" w:hAnsi="Times New Roman"/>
          <w:color w:val="000000" w:themeColor="text1"/>
          <w:szCs w:val="21"/>
        </w:rPr>
      </w:pPr>
      <w:r>
        <w:rPr>
          <w:rFonts w:ascii="Times New Roman" w:hAnsi="Times New Roman" w:hint="eastAsia"/>
          <w:color w:val="000000" w:themeColor="text1"/>
          <w:szCs w:val="21"/>
        </w:rPr>
        <w:t>本文</w:t>
      </w:r>
      <w:r w:rsidRPr="005C1C16">
        <w:rPr>
          <w:rFonts w:ascii="Times New Roman" w:hAnsi="Times New Roman" w:hint="eastAsia"/>
          <w:color w:val="000000" w:themeColor="text1"/>
          <w:szCs w:val="21"/>
        </w:rPr>
        <w:t>编制</w:t>
      </w:r>
      <w:r w:rsidRPr="005C1C16">
        <w:rPr>
          <w:rFonts w:ascii="Times New Roman" w:hAnsi="Times New Roman" w:hint="eastAsia"/>
          <w:color w:val="000000" w:themeColor="text1"/>
          <w:szCs w:val="21"/>
        </w:rPr>
        <w:t>CMRIO</w:t>
      </w:r>
      <w:r w:rsidRPr="005C1C16">
        <w:rPr>
          <w:rFonts w:ascii="Times New Roman" w:hAnsi="Times New Roman" w:hint="eastAsia"/>
          <w:color w:val="000000" w:themeColor="text1"/>
          <w:szCs w:val="21"/>
        </w:rPr>
        <w:t>表的主要思路是将中国省际间投入产出表（</w:t>
      </w:r>
      <w:r w:rsidRPr="005C1C16">
        <w:rPr>
          <w:rFonts w:ascii="Times New Roman" w:hAnsi="Times New Roman" w:hint="eastAsia"/>
          <w:color w:val="000000" w:themeColor="text1"/>
          <w:szCs w:val="21"/>
        </w:rPr>
        <w:t>IPIO</w:t>
      </w:r>
      <w:r w:rsidRPr="005C1C16">
        <w:rPr>
          <w:rFonts w:ascii="Times New Roman" w:hAnsi="Times New Roman" w:hint="eastAsia"/>
          <w:color w:val="000000" w:themeColor="text1"/>
          <w:szCs w:val="21"/>
        </w:rPr>
        <w:t>表）内嵌至全球多区域投入产出表（</w:t>
      </w:r>
      <w:r w:rsidRPr="005C1C16">
        <w:rPr>
          <w:rFonts w:ascii="Times New Roman" w:hAnsi="Times New Roman" w:hint="eastAsia"/>
          <w:color w:val="000000" w:themeColor="text1"/>
          <w:szCs w:val="21"/>
        </w:rPr>
        <w:t>OECD-ICIO</w:t>
      </w:r>
      <w:r w:rsidRPr="005C1C16">
        <w:rPr>
          <w:rFonts w:ascii="Times New Roman" w:hAnsi="Times New Roman" w:hint="eastAsia"/>
          <w:color w:val="000000" w:themeColor="text1"/>
          <w:szCs w:val="21"/>
        </w:rPr>
        <w:t>表）中。目前将省际表内嵌至全球表的方法有两种，一种是将全球表中的数据作为基准来调整省际表中的数据，使得省际表中的行业总产出和进出口与全球表中的中国相关数据相一致（</w:t>
      </w:r>
      <w:r w:rsidRPr="005C1C16">
        <w:rPr>
          <w:rFonts w:ascii="Times New Roman" w:hAnsi="Times New Roman" w:hint="eastAsia"/>
          <w:color w:val="000000" w:themeColor="text1"/>
          <w:szCs w:val="21"/>
        </w:rPr>
        <w:t>Meng</w:t>
      </w:r>
      <w:r w:rsidRPr="005C1C16">
        <w:rPr>
          <w:rFonts w:ascii="Times New Roman" w:hAnsi="Times New Roman" w:hint="eastAsia"/>
          <w:color w:val="000000" w:themeColor="text1"/>
          <w:szCs w:val="21"/>
        </w:rPr>
        <w:t>等，</w:t>
      </w:r>
      <w:r w:rsidRPr="005C1C16">
        <w:rPr>
          <w:rFonts w:ascii="Times New Roman" w:hAnsi="Times New Roman" w:hint="eastAsia"/>
          <w:color w:val="000000" w:themeColor="text1"/>
          <w:szCs w:val="21"/>
        </w:rPr>
        <w:t>2017</w:t>
      </w:r>
      <w:r w:rsidRPr="005C1C16">
        <w:rPr>
          <w:rFonts w:ascii="Times New Roman" w:hAnsi="Times New Roman" w:hint="eastAsia"/>
          <w:color w:val="000000" w:themeColor="text1"/>
          <w:szCs w:val="21"/>
        </w:rPr>
        <w:t>；李善同等，</w:t>
      </w:r>
      <w:r w:rsidRPr="005C1C16">
        <w:rPr>
          <w:rFonts w:ascii="Times New Roman" w:hAnsi="Times New Roman" w:hint="eastAsia"/>
          <w:color w:val="000000" w:themeColor="text1"/>
          <w:szCs w:val="21"/>
        </w:rPr>
        <w:t>2018</w:t>
      </w:r>
      <w:r w:rsidRPr="005C1C16">
        <w:rPr>
          <w:rFonts w:ascii="Times New Roman" w:hAnsi="Times New Roman" w:hint="eastAsia"/>
          <w:color w:val="000000" w:themeColor="text1"/>
          <w:szCs w:val="21"/>
        </w:rPr>
        <w:t>）；另一种是将省际表中的数据作为基准，利用全球表中的结构数，推算出各省进出口在全球不同经济体之间的分配情况（倪红福和夏杰长，</w:t>
      </w:r>
      <w:r w:rsidRPr="005C1C16">
        <w:rPr>
          <w:rFonts w:ascii="Times New Roman" w:hAnsi="Times New Roman" w:hint="eastAsia"/>
          <w:color w:val="000000" w:themeColor="text1"/>
          <w:szCs w:val="21"/>
        </w:rPr>
        <w:t>2016</w:t>
      </w:r>
      <w:r w:rsidRPr="005C1C16">
        <w:rPr>
          <w:rFonts w:ascii="Times New Roman" w:hAnsi="Times New Roman" w:hint="eastAsia"/>
          <w:color w:val="000000" w:themeColor="text1"/>
          <w:szCs w:val="21"/>
        </w:rPr>
        <w:t>；马丹和郁霞，</w:t>
      </w:r>
      <w:r w:rsidRPr="005C1C16">
        <w:rPr>
          <w:rFonts w:ascii="Times New Roman" w:hAnsi="Times New Roman" w:hint="eastAsia"/>
          <w:color w:val="000000" w:themeColor="text1"/>
          <w:szCs w:val="21"/>
        </w:rPr>
        <w:t>2021</w:t>
      </w:r>
      <w:r w:rsidRPr="005C1C16">
        <w:rPr>
          <w:rFonts w:ascii="Times New Roman" w:hAnsi="Times New Roman" w:hint="eastAsia"/>
          <w:color w:val="000000" w:themeColor="text1"/>
          <w:szCs w:val="21"/>
        </w:rPr>
        <w:t>）。由于本文主要研究中国不同地区产业转移的相关问题，因此为避免数据调整引致的中国省际间产业和贸易关联的不稳定（余丽丽和彭水军，</w:t>
      </w:r>
      <w:r w:rsidRPr="005C1C16">
        <w:rPr>
          <w:rFonts w:ascii="Times New Roman" w:hAnsi="Times New Roman" w:hint="eastAsia"/>
          <w:color w:val="000000" w:themeColor="text1"/>
          <w:szCs w:val="21"/>
        </w:rPr>
        <w:t>2022</w:t>
      </w:r>
      <w:r w:rsidRPr="005C1C16">
        <w:rPr>
          <w:rFonts w:ascii="Times New Roman" w:hAnsi="Times New Roman" w:hint="eastAsia"/>
          <w:color w:val="000000" w:themeColor="text1"/>
          <w:szCs w:val="21"/>
        </w:rPr>
        <w:t>），本文采用第二种内嵌方法，同时借助海关双边贸易数据进一步提升贸易结构的准确性。</w:t>
      </w:r>
      <w:r>
        <w:rPr>
          <w:rFonts w:ascii="Times New Roman" w:hAnsi="Times New Roman" w:hint="eastAsia"/>
          <w:color w:val="000000" w:themeColor="text1"/>
          <w:szCs w:val="21"/>
        </w:rPr>
        <w:t>具体步骤为：</w:t>
      </w:r>
      <w:r w:rsidR="00F71017" w:rsidRPr="00CC40AE">
        <w:rPr>
          <w:rFonts w:ascii="Times New Roman" w:hAnsi="Times New Roman" w:hint="eastAsia"/>
          <w:color w:val="000000" w:themeColor="text1"/>
          <w:szCs w:val="21"/>
        </w:rPr>
        <w:t>首先，根据</w:t>
      </w:r>
      <w:proofErr w:type="spellStart"/>
      <w:r w:rsidR="00F71017" w:rsidRPr="00CC40AE">
        <w:rPr>
          <w:rFonts w:ascii="Times New Roman" w:hAnsi="Times New Roman" w:hint="eastAsia"/>
          <w:color w:val="000000" w:themeColor="text1"/>
          <w:szCs w:val="21"/>
        </w:rPr>
        <w:t>UNComtrade</w:t>
      </w:r>
      <w:proofErr w:type="spellEnd"/>
      <w:r w:rsidR="00F71017" w:rsidRPr="00CC40AE">
        <w:rPr>
          <w:rFonts w:ascii="Times New Roman" w:hAnsi="Times New Roman" w:hint="eastAsia"/>
          <w:color w:val="000000" w:themeColor="text1"/>
          <w:szCs w:val="21"/>
        </w:rPr>
        <w:t>中</w:t>
      </w:r>
      <w:r w:rsidR="00F71017" w:rsidRPr="00CC40AE">
        <w:rPr>
          <w:rFonts w:ascii="Times New Roman" w:hAnsi="Times New Roman" w:hint="eastAsia"/>
          <w:color w:val="000000" w:themeColor="text1"/>
          <w:szCs w:val="21"/>
        </w:rPr>
        <w:t>HS</w:t>
      </w:r>
      <w:r w:rsidR="00F71017" w:rsidRPr="00CC40AE">
        <w:rPr>
          <w:rFonts w:ascii="Times New Roman" w:hAnsi="Times New Roman" w:hint="eastAsia"/>
          <w:color w:val="000000" w:themeColor="text1"/>
          <w:szCs w:val="21"/>
        </w:rPr>
        <w:t>分类与</w:t>
      </w:r>
      <w:r w:rsidR="00F71017" w:rsidRPr="00CC40AE">
        <w:rPr>
          <w:rFonts w:ascii="Times New Roman" w:hAnsi="Times New Roman" w:hint="eastAsia"/>
          <w:color w:val="000000" w:themeColor="text1"/>
          <w:szCs w:val="21"/>
        </w:rPr>
        <w:t>BEC</w:t>
      </w:r>
      <w:r w:rsidR="00F71017" w:rsidRPr="00CC40AE">
        <w:rPr>
          <w:rFonts w:ascii="Times New Roman" w:hAnsi="Times New Roman" w:hint="eastAsia"/>
          <w:color w:val="000000" w:themeColor="text1"/>
          <w:szCs w:val="21"/>
        </w:rPr>
        <w:t>分类对应表</w:t>
      </w:r>
      <w:r w:rsidR="00F71017" w:rsidRPr="00CC40AE">
        <w:rPr>
          <w:rFonts w:ascii="Times New Roman" w:hAnsi="Times New Roman"/>
          <w:color w:val="000000" w:themeColor="text1"/>
          <w:szCs w:val="21"/>
          <w:vertAlign w:val="superscript"/>
        </w:rPr>
        <w:footnoteReference w:id="2"/>
      </w:r>
      <w:r w:rsidR="00F71017" w:rsidRPr="00CC40AE">
        <w:rPr>
          <w:rFonts w:ascii="Times New Roman" w:hAnsi="Times New Roman" w:hint="eastAsia"/>
          <w:color w:val="000000" w:themeColor="text1"/>
          <w:szCs w:val="21"/>
        </w:rPr>
        <w:t>，将海关数据库中区分贸易伙伴的</w:t>
      </w:r>
      <w:r w:rsidR="00F71017" w:rsidRPr="00CC40AE">
        <w:rPr>
          <w:rFonts w:ascii="Times New Roman" w:hAnsi="Times New Roman" w:hint="eastAsia"/>
          <w:color w:val="000000" w:themeColor="text1"/>
          <w:szCs w:val="21"/>
        </w:rPr>
        <w:t>HS6</w:t>
      </w:r>
      <w:r w:rsidR="00F71017" w:rsidRPr="00CC40AE">
        <w:rPr>
          <w:rFonts w:ascii="Times New Roman" w:hAnsi="Times New Roman" w:hint="eastAsia"/>
          <w:color w:val="000000" w:themeColor="text1"/>
          <w:szCs w:val="21"/>
        </w:rPr>
        <w:t>位省级双边贸易数据分解为中间品贸易和最终品贸易，并人工匹配至</w:t>
      </w:r>
      <w:r w:rsidR="00F71017" w:rsidRPr="00CC40AE">
        <w:rPr>
          <w:rFonts w:ascii="Times New Roman" w:hAnsi="Times New Roman" w:hint="eastAsia"/>
          <w:color w:val="000000" w:themeColor="text1"/>
          <w:szCs w:val="21"/>
        </w:rPr>
        <w:t>CMRIO</w:t>
      </w:r>
      <w:r w:rsidR="00F71017" w:rsidRPr="00CC40AE">
        <w:rPr>
          <w:rFonts w:ascii="Times New Roman" w:hAnsi="Times New Roman" w:hint="eastAsia"/>
          <w:color w:val="000000" w:themeColor="text1"/>
          <w:szCs w:val="21"/>
        </w:rPr>
        <w:t>表的货物部门，计算出区分贸易伙伴的省级双边中间品和最终品货物贸易份额。其次，利用上一步计算得到的省级双边中间品和最终品货物贸易份额，和以各省双边进出口平均份额推算的双边服务贸易份额</w:t>
      </w:r>
      <w:r w:rsidR="00F71017" w:rsidRPr="00CC40AE">
        <w:rPr>
          <w:rFonts w:ascii="Times New Roman" w:hAnsi="Times New Roman"/>
          <w:color w:val="000000" w:themeColor="text1"/>
          <w:szCs w:val="21"/>
          <w:vertAlign w:val="superscript"/>
        </w:rPr>
        <w:footnoteReference w:id="3"/>
      </w:r>
      <w:r w:rsidR="00F71017" w:rsidRPr="00CC40AE">
        <w:rPr>
          <w:rFonts w:ascii="Times New Roman" w:hAnsi="Times New Roman" w:hint="eastAsia"/>
          <w:color w:val="000000" w:themeColor="text1"/>
          <w:szCs w:val="21"/>
        </w:rPr>
        <w:t>，并结合全球多区域投入产出表（</w:t>
      </w:r>
      <w:r w:rsidR="00F71017" w:rsidRPr="00CC40AE">
        <w:rPr>
          <w:rFonts w:ascii="Times New Roman" w:hAnsi="Times New Roman" w:hint="eastAsia"/>
          <w:color w:val="000000" w:themeColor="text1"/>
          <w:szCs w:val="21"/>
        </w:rPr>
        <w:t>OECD-ICIO</w:t>
      </w:r>
      <w:r w:rsidR="00F71017" w:rsidRPr="00CC40AE">
        <w:rPr>
          <w:rFonts w:ascii="Times New Roman" w:hAnsi="Times New Roman" w:hint="eastAsia"/>
          <w:color w:val="000000" w:themeColor="text1"/>
          <w:szCs w:val="21"/>
        </w:rPr>
        <w:t>表）中中国整体与其他经济体之间的中间品和最终品产业关联，将中国省际间投入产出表（</w:t>
      </w:r>
      <w:r w:rsidR="00F71017" w:rsidRPr="00CC40AE">
        <w:rPr>
          <w:rFonts w:ascii="Times New Roman" w:hAnsi="Times New Roman" w:hint="eastAsia"/>
          <w:color w:val="000000" w:themeColor="text1"/>
          <w:szCs w:val="21"/>
        </w:rPr>
        <w:t>IPIO</w:t>
      </w:r>
      <w:r w:rsidR="00F71017" w:rsidRPr="00CC40AE">
        <w:rPr>
          <w:rFonts w:ascii="Times New Roman" w:hAnsi="Times New Roman" w:hint="eastAsia"/>
          <w:color w:val="000000" w:themeColor="text1"/>
          <w:szCs w:val="21"/>
        </w:rPr>
        <w:t>表）中进出口数据拆分为区分贸易伙伴且包含产业关联的双边货物贸易模块和双边服务贸易模块。</w:t>
      </w:r>
      <w:r w:rsidR="00F71017" w:rsidRPr="00CC40AE">
        <w:rPr>
          <w:rFonts w:ascii="Times New Roman" w:hAnsi="Times New Roman"/>
          <w:color w:val="000000" w:themeColor="text1"/>
          <w:szCs w:val="21"/>
        </w:rPr>
        <w:t>再次，按照</w:t>
      </w:r>
      <w:r w:rsidR="00F71017" w:rsidRPr="00CC40AE">
        <w:rPr>
          <w:rFonts w:ascii="Times New Roman" w:hAnsi="Times New Roman"/>
          <w:color w:val="000000" w:themeColor="text1"/>
          <w:szCs w:val="21"/>
        </w:rPr>
        <w:t>OECD-ICIO</w:t>
      </w:r>
      <w:r w:rsidR="00F71017" w:rsidRPr="00CC40AE">
        <w:rPr>
          <w:rFonts w:ascii="Times New Roman" w:hAnsi="Times New Roman"/>
          <w:color w:val="000000" w:themeColor="text1"/>
          <w:szCs w:val="21"/>
        </w:rPr>
        <w:t>表与</w:t>
      </w:r>
      <w:r w:rsidR="00F71017" w:rsidRPr="00CC40AE">
        <w:rPr>
          <w:rFonts w:ascii="Times New Roman" w:hAnsi="Times New Roman"/>
          <w:color w:val="000000" w:themeColor="text1"/>
          <w:szCs w:val="21"/>
        </w:rPr>
        <w:t>IPIO</w:t>
      </w:r>
      <w:r w:rsidR="00F71017" w:rsidRPr="00CC40AE">
        <w:rPr>
          <w:rFonts w:ascii="Times New Roman" w:hAnsi="Times New Roman"/>
          <w:color w:val="000000" w:themeColor="text1"/>
          <w:szCs w:val="21"/>
        </w:rPr>
        <w:t>表中国分部门产出的差异，校准</w:t>
      </w:r>
      <w:r w:rsidR="00F71017" w:rsidRPr="00CC40AE">
        <w:rPr>
          <w:rFonts w:ascii="Times New Roman" w:hAnsi="Times New Roman"/>
          <w:color w:val="000000" w:themeColor="text1"/>
          <w:szCs w:val="21"/>
        </w:rPr>
        <w:t>OECD-ICIO</w:t>
      </w:r>
      <w:r w:rsidR="00F71017" w:rsidRPr="00CC40AE">
        <w:rPr>
          <w:rFonts w:ascii="Times New Roman" w:hAnsi="Times New Roman"/>
          <w:color w:val="000000" w:themeColor="text1"/>
          <w:szCs w:val="21"/>
        </w:rPr>
        <w:t>表中国外其他经济体的中间投入矩阵、最终需求矩阵、总产出向量和增加值向量。最后，检查</w:t>
      </w:r>
      <w:r w:rsidR="00F71017" w:rsidRPr="00CC40AE">
        <w:rPr>
          <w:rFonts w:ascii="Times New Roman" w:hAnsi="Times New Roman"/>
          <w:color w:val="000000" w:themeColor="text1"/>
          <w:szCs w:val="21"/>
        </w:rPr>
        <w:t>CMRIO</w:t>
      </w:r>
      <w:r w:rsidR="00F71017" w:rsidRPr="00CC40AE">
        <w:rPr>
          <w:rFonts w:ascii="Times New Roman" w:hAnsi="Times New Roman"/>
          <w:color w:val="000000" w:themeColor="text1"/>
          <w:szCs w:val="21"/>
        </w:rPr>
        <w:t>表的行列是否平衡。由于本文编制</w:t>
      </w:r>
      <w:r w:rsidR="00F71017" w:rsidRPr="00CC40AE">
        <w:rPr>
          <w:rFonts w:ascii="Times New Roman" w:hAnsi="Times New Roman"/>
          <w:color w:val="000000" w:themeColor="text1"/>
          <w:szCs w:val="21"/>
        </w:rPr>
        <w:t>CMRIO</w:t>
      </w:r>
      <w:r w:rsidR="00F71017" w:rsidRPr="00CC40AE">
        <w:rPr>
          <w:rFonts w:ascii="Times New Roman" w:hAnsi="Times New Roman"/>
          <w:color w:val="000000" w:themeColor="text1"/>
          <w:szCs w:val="21"/>
        </w:rPr>
        <w:t>表的方法是以</w:t>
      </w:r>
      <w:r w:rsidR="00F71017" w:rsidRPr="00CC40AE">
        <w:rPr>
          <w:rFonts w:ascii="Times New Roman" w:hAnsi="Times New Roman"/>
          <w:color w:val="000000" w:themeColor="text1"/>
          <w:szCs w:val="21"/>
        </w:rPr>
        <w:t>IPIO</w:t>
      </w:r>
      <w:r w:rsidR="00F71017" w:rsidRPr="00CC40AE">
        <w:rPr>
          <w:rFonts w:ascii="Times New Roman" w:hAnsi="Times New Roman"/>
          <w:color w:val="000000" w:themeColor="text1"/>
          <w:szCs w:val="21"/>
        </w:rPr>
        <w:t>表中的数据为基准，因此如果</w:t>
      </w:r>
      <w:r w:rsidR="00F71017" w:rsidRPr="00CC40AE">
        <w:rPr>
          <w:rFonts w:ascii="Times New Roman" w:hAnsi="Times New Roman"/>
          <w:color w:val="000000" w:themeColor="text1"/>
          <w:szCs w:val="21"/>
        </w:rPr>
        <w:t>IPIO</w:t>
      </w:r>
      <w:r w:rsidR="00F71017" w:rsidRPr="00CC40AE">
        <w:rPr>
          <w:rFonts w:ascii="Times New Roman" w:hAnsi="Times New Roman"/>
          <w:color w:val="000000" w:themeColor="text1"/>
          <w:szCs w:val="21"/>
        </w:rPr>
        <w:t>表是平衡的，那么利用该方法编制出的</w:t>
      </w:r>
      <w:r w:rsidR="00F71017" w:rsidRPr="00CC40AE">
        <w:rPr>
          <w:rFonts w:ascii="Times New Roman" w:hAnsi="Times New Roman"/>
          <w:color w:val="000000" w:themeColor="text1"/>
          <w:szCs w:val="21"/>
        </w:rPr>
        <w:t xml:space="preserve">CMRIO </w:t>
      </w:r>
      <w:r w:rsidR="00F71017" w:rsidRPr="00CC40AE">
        <w:rPr>
          <w:rFonts w:ascii="Times New Roman" w:hAnsi="Times New Roman"/>
          <w:color w:val="000000" w:themeColor="text1"/>
          <w:szCs w:val="21"/>
        </w:rPr>
        <w:t>表也会平衡。</w:t>
      </w:r>
    </w:p>
    <w:p w:rsidR="00F71017" w:rsidRPr="00CC40AE" w:rsidRDefault="00F71017" w:rsidP="00F71017">
      <w:pPr>
        <w:widowControl/>
        <w:ind w:firstLineChars="200" w:firstLine="420"/>
        <w:rPr>
          <w:rFonts w:ascii="Times New Roman" w:hAnsi="Times New Roman"/>
          <w:color w:val="000000" w:themeColor="text1"/>
          <w:szCs w:val="21"/>
        </w:rPr>
      </w:pPr>
      <w:r w:rsidRPr="00CC40AE">
        <w:rPr>
          <w:rFonts w:ascii="Times New Roman" w:hAnsi="Times New Roman"/>
          <w:color w:val="000000" w:themeColor="text1"/>
          <w:kern w:val="0"/>
          <w:szCs w:val="21"/>
        </w:rPr>
        <w:t>图</w:t>
      </w:r>
      <w:r w:rsidRPr="00CC40AE">
        <w:rPr>
          <w:rFonts w:ascii="Times New Roman" w:hAnsi="Times New Roman"/>
          <w:color w:val="000000" w:themeColor="text1"/>
          <w:kern w:val="0"/>
          <w:szCs w:val="21"/>
        </w:rPr>
        <w:t>1</w:t>
      </w:r>
      <w:r w:rsidRPr="00CC40AE">
        <w:rPr>
          <w:rFonts w:ascii="Times New Roman" w:hAnsi="Times New Roman"/>
          <w:color w:val="000000" w:themeColor="text1"/>
          <w:kern w:val="0"/>
          <w:szCs w:val="21"/>
        </w:rPr>
        <w:t>展示了</w:t>
      </w:r>
      <w:r w:rsidRPr="00CC40AE">
        <w:rPr>
          <w:rFonts w:ascii="Times New Roman" w:hAnsi="Times New Roman"/>
          <w:color w:val="000000" w:themeColor="text1"/>
          <w:kern w:val="0"/>
          <w:szCs w:val="21"/>
        </w:rPr>
        <w:t>CMRIO</w:t>
      </w:r>
      <w:r w:rsidRPr="00CC40AE">
        <w:rPr>
          <w:rFonts w:ascii="Times New Roman" w:hAnsi="Times New Roman"/>
          <w:color w:val="000000" w:themeColor="text1"/>
          <w:kern w:val="0"/>
          <w:szCs w:val="21"/>
        </w:rPr>
        <w:t>表的编制思路，以及各投入产出表中分块矩阵的表示。</w:t>
      </w:r>
      <w:r w:rsidRPr="00CC40AE">
        <w:rPr>
          <w:rFonts w:ascii="Times New Roman" w:hAnsi="Times New Roman"/>
          <w:color w:val="000000" w:themeColor="text1"/>
          <w:kern w:val="0"/>
          <w:szCs w:val="21"/>
        </w:rPr>
        <w:t>IPIO</w:t>
      </w:r>
      <w:r w:rsidRPr="00CC40AE">
        <w:rPr>
          <w:rFonts w:ascii="Times New Roman" w:hAnsi="Times New Roman"/>
          <w:color w:val="000000" w:themeColor="text1"/>
          <w:kern w:val="0"/>
          <w:szCs w:val="21"/>
        </w:rPr>
        <w:t>表中，</w:t>
      </w:r>
      <m:oMath>
        <m:sSubSup>
          <m:sSubSupPr>
            <m:ctrlPr>
              <w:rPr>
                <w:rFonts w:ascii="Cambria Math" w:hAnsi="Cambria Math"/>
                <w:i/>
                <w:color w:val="000000" w:themeColor="text1"/>
                <w:szCs w:val="21"/>
              </w:rPr>
            </m:ctrlPr>
          </m:sSubSupPr>
          <m:e>
            <m:r>
              <w:rPr>
                <w:rFonts w:ascii="Cambria Math" w:hAnsi="Cambria Math"/>
                <w:color w:val="000000" w:themeColor="text1"/>
                <w:kern w:val="0"/>
                <w:szCs w:val="21"/>
              </w:rPr>
              <m:t>zc</m:t>
            </m:r>
          </m:e>
          <m:sub>
            <m:r>
              <w:rPr>
                <w:rFonts w:ascii="Cambria Math" w:hAnsi="Cambria Math"/>
                <w:color w:val="000000" w:themeColor="text1"/>
                <w:kern w:val="0"/>
                <w:szCs w:val="21"/>
              </w:rPr>
              <m:t>ij</m:t>
            </m:r>
          </m:sub>
          <m:sup>
            <m:r>
              <w:rPr>
                <w:rFonts w:ascii="Cambria Math" w:hAnsi="Cambria Math"/>
                <w:color w:val="000000" w:themeColor="text1"/>
                <w:kern w:val="0"/>
                <w:szCs w:val="21"/>
              </w:rPr>
              <m:t>rs</m:t>
            </m:r>
          </m:sup>
        </m:sSubSup>
      </m:oMath>
      <w:r w:rsidRPr="00CC40AE">
        <w:rPr>
          <w:rFonts w:ascii="Times New Roman" w:hAnsi="Times New Roman"/>
          <w:color w:val="000000" w:themeColor="text1"/>
          <w:szCs w:val="21"/>
        </w:rPr>
        <w:t>、</w:t>
      </w:r>
      <m:oMath>
        <m:sSubSup>
          <m:sSubSupPr>
            <m:ctrlPr>
              <w:rPr>
                <w:rFonts w:ascii="Cambria Math" w:hAnsi="Cambria Math"/>
                <w:i/>
                <w:color w:val="000000" w:themeColor="text1"/>
                <w:szCs w:val="21"/>
              </w:rPr>
            </m:ctrlPr>
          </m:sSubSupPr>
          <m:e>
            <m:r>
              <w:rPr>
                <w:rFonts w:ascii="Cambria Math" w:hAnsi="Cambria Math"/>
                <w:color w:val="000000" w:themeColor="text1"/>
                <w:kern w:val="0"/>
                <w:szCs w:val="21"/>
              </w:rPr>
              <m:t>fc</m:t>
            </m:r>
          </m:e>
          <m:sub>
            <m:r>
              <w:rPr>
                <w:rFonts w:ascii="Cambria Math" w:hAnsi="Cambria Math"/>
                <w:color w:val="000000" w:themeColor="text1"/>
                <w:kern w:val="0"/>
                <w:szCs w:val="21"/>
              </w:rPr>
              <m:t>i</m:t>
            </m:r>
          </m:sub>
          <m:sup>
            <m:r>
              <w:rPr>
                <w:rFonts w:ascii="Cambria Math" w:hAnsi="Cambria Math"/>
                <w:color w:val="000000" w:themeColor="text1"/>
                <w:kern w:val="0"/>
                <w:szCs w:val="21"/>
              </w:rPr>
              <m:t>rs</m:t>
            </m:r>
          </m:sup>
        </m:sSubSup>
      </m:oMath>
      <w:r w:rsidRPr="00CC40AE">
        <w:rPr>
          <w:rFonts w:ascii="Times New Roman" w:hAnsi="Times New Roman"/>
          <w:color w:val="000000" w:themeColor="text1"/>
          <w:szCs w:val="21"/>
        </w:rPr>
        <w:t>、</w:t>
      </w:r>
      <m:oMath>
        <m:sSubSup>
          <m:sSubSupPr>
            <m:ctrlPr>
              <w:rPr>
                <w:rFonts w:ascii="Cambria Math" w:hAnsi="Cambria Math"/>
                <w:i/>
                <w:color w:val="000000" w:themeColor="text1"/>
                <w:szCs w:val="21"/>
              </w:rPr>
            </m:ctrlPr>
          </m:sSubSupPr>
          <m:e>
            <m:r>
              <w:rPr>
                <w:rFonts w:ascii="Cambria Math" w:hAnsi="Cambria Math"/>
                <w:color w:val="000000" w:themeColor="text1"/>
                <w:kern w:val="0"/>
                <w:szCs w:val="21"/>
              </w:rPr>
              <m:t>xc</m:t>
            </m:r>
          </m:e>
          <m:sub>
            <m:r>
              <w:rPr>
                <w:rFonts w:ascii="Cambria Math" w:hAnsi="Cambria Math"/>
                <w:color w:val="000000" w:themeColor="text1"/>
                <w:kern w:val="0"/>
                <w:szCs w:val="21"/>
              </w:rPr>
              <m:t>j</m:t>
            </m:r>
          </m:sub>
          <m:sup>
            <m:r>
              <w:rPr>
                <w:rFonts w:ascii="Cambria Math" w:hAnsi="Cambria Math"/>
                <w:color w:val="000000" w:themeColor="text1"/>
                <w:kern w:val="0"/>
                <w:szCs w:val="21"/>
              </w:rPr>
              <m:t>s</m:t>
            </m:r>
          </m:sup>
        </m:sSubSup>
      </m:oMath>
      <w:r w:rsidRPr="00CC40AE">
        <w:rPr>
          <w:rFonts w:ascii="Times New Roman" w:hAnsi="Times New Roman"/>
          <w:color w:val="000000" w:themeColor="text1"/>
          <w:szCs w:val="21"/>
        </w:rPr>
        <w:t>、</w:t>
      </w:r>
      <m:oMath>
        <m:sSubSup>
          <m:sSubSupPr>
            <m:ctrlPr>
              <w:rPr>
                <w:rFonts w:ascii="Cambria Math" w:hAnsi="Cambria Math"/>
                <w:i/>
                <w:color w:val="000000" w:themeColor="text1"/>
                <w:szCs w:val="21"/>
              </w:rPr>
            </m:ctrlPr>
          </m:sSubSupPr>
          <m:e>
            <m:r>
              <w:rPr>
                <w:rFonts w:ascii="Cambria Math" w:hAnsi="Cambria Math"/>
                <w:color w:val="000000" w:themeColor="text1"/>
                <w:kern w:val="0"/>
                <w:szCs w:val="21"/>
              </w:rPr>
              <m:t>vc</m:t>
            </m:r>
          </m:e>
          <m:sub>
            <m:r>
              <w:rPr>
                <w:rFonts w:ascii="Cambria Math" w:hAnsi="Cambria Math"/>
                <w:color w:val="000000" w:themeColor="text1"/>
                <w:kern w:val="0"/>
                <w:szCs w:val="21"/>
              </w:rPr>
              <m:t>j</m:t>
            </m:r>
          </m:sub>
          <m:sup>
            <m:r>
              <w:rPr>
                <w:rFonts w:ascii="Cambria Math" w:hAnsi="Cambria Math"/>
                <w:color w:val="000000" w:themeColor="text1"/>
                <w:kern w:val="0"/>
                <w:szCs w:val="21"/>
              </w:rPr>
              <m:t>s</m:t>
            </m:r>
          </m:sup>
        </m:sSubSup>
      </m:oMath>
      <w:r w:rsidRPr="00CC40AE">
        <w:rPr>
          <w:rFonts w:ascii="Times New Roman" w:hAnsi="Times New Roman"/>
          <w:color w:val="000000" w:themeColor="text1"/>
          <w:szCs w:val="21"/>
        </w:rPr>
        <w:t>、</w:t>
      </w:r>
      <m:oMath>
        <m:sSubSup>
          <m:sSubSupPr>
            <m:ctrlPr>
              <w:rPr>
                <w:rFonts w:ascii="Cambria Math" w:hAnsi="Cambria Math"/>
                <w:i/>
                <w:color w:val="000000" w:themeColor="text1"/>
                <w:szCs w:val="21"/>
              </w:rPr>
            </m:ctrlPr>
          </m:sSubSupPr>
          <m:e>
            <m:r>
              <w:rPr>
                <w:rFonts w:ascii="Cambria Math" w:hAnsi="Cambria Math"/>
                <w:color w:val="000000" w:themeColor="text1"/>
                <w:kern w:val="0"/>
                <w:szCs w:val="21"/>
              </w:rPr>
              <m:t>ex</m:t>
            </m:r>
          </m:e>
          <m:sub>
            <m:r>
              <w:rPr>
                <w:rFonts w:ascii="Cambria Math" w:hAnsi="Cambria Math"/>
                <w:color w:val="000000" w:themeColor="text1"/>
                <w:kern w:val="0"/>
                <w:szCs w:val="21"/>
              </w:rPr>
              <m:t>i</m:t>
            </m:r>
          </m:sub>
          <m:sup>
            <m:r>
              <w:rPr>
                <w:rFonts w:ascii="Cambria Math" w:hAnsi="Cambria Math"/>
                <w:color w:val="000000" w:themeColor="text1"/>
                <w:kern w:val="0"/>
                <w:szCs w:val="21"/>
              </w:rPr>
              <m:t>r</m:t>
            </m:r>
          </m:sup>
        </m:sSubSup>
      </m:oMath>
      <w:r w:rsidRPr="00CC40AE">
        <w:rPr>
          <w:rFonts w:ascii="Times New Roman" w:hAnsi="Times New Roman"/>
          <w:color w:val="000000" w:themeColor="text1"/>
          <w:szCs w:val="21"/>
        </w:rPr>
        <w:t>、</w:t>
      </w:r>
      <m:oMath>
        <m:sSubSup>
          <m:sSubSupPr>
            <m:ctrlPr>
              <w:rPr>
                <w:rFonts w:ascii="Cambria Math" w:hAnsi="Cambria Math"/>
                <w:i/>
                <w:color w:val="000000" w:themeColor="text1"/>
                <w:szCs w:val="21"/>
              </w:rPr>
            </m:ctrlPr>
          </m:sSubSupPr>
          <m:e>
            <m:r>
              <w:rPr>
                <w:rFonts w:ascii="Cambria Math" w:hAnsi="Cambria Math"/>
                <w:color w:val="000000" w:themeColor="text1"/>
                <w:kern w:val="0"/>
                <w:szCs w:val="21"/>
              </w:rPr>
              <m:t>imn</m:t>
            </m:r>
          </m:e>
          <m:sub>
            <m:r>
              <w:rPr>
                <w:rFonts w:ascii="Cambria Math" w:hAnsi="Cambria Math"/>
                <w:color w:val="000000" w:themeColor="text1"/>
                <w:kern w:val="0"/>
                <w:szCs w:val="21"/>
              </w:rPr>
              <m:t>ij</m:t>
            </m:r>
          </m:sub>
          <m:sup>
            <m:r>
              <w:rPr>
                <w:rFonts w:ascii="Cambria Math" w:hAnsi="Cambria Math"/>
                <w:color w:val="000000" w:themeColor="text1"/>
                <w:kern w:val="0"/>
                <w:szCs w:val="21"/>
              </w:rPr>
              <m:t>s</m:t>
            </m:r>
          </m:sup>
        </m:sSubSup>
      </m:oMath>
      <w:r w:rsidRPr="00CC40AE">
        <w:rPr>
          <w:rFonts w:ascii="Times New Roman" w:hAnsi="Times New Roman"/>
          <w:color w:val="000000" w:themeColor="text1"/>
          <w:szCs w:val="21"/>
        </w:rPr>
        <w:t>、</w:t>
      </w:r>
      <m:oMath>
        <m:sSubSup>
          <m:sSubSupPr>
            <m:ctrlPr>
              <w:rPr>
                <w:rFonts w:ascii="Cambria Math" w:hAnsi="Cambria Math"/>
                <w:i/>
                <w:color w:val="000000" w:themeColor="text1"/>
                <w:szCs w:val="21"/>
              </w:rPr>
            </m:ctrlPr>
          </m:sSubSupPr>
          <m:e>
            <m:r>
              <w:rPr>
                <w:rFonts w:ascii="Cambria Math" w:hAnsi="Cambria Math"/>
                <w:color w:val="000000" w:themeColor="text1"/>
                <w:kern w:val="0"/>
                <w:szCs w:val="21"/>
              </w:rPr>
              <m:t>imf</m:t>
            </m:r>
          </m:e>
          <m:sub>
            <m:r>
              <w:rPr>
                <w:rFonts w:ascii="Cambria Math" w:hAnsi="Cambria Math"/>
                <w:color w:val="000000" w:themeColor="text1"/>
                <w:kern w:val="0"/>
                <w:szCs w:val="21"/>
              </w:rPr>
              <m:t>i</m:t>
            </m:r>
          </m:sub>
          <m:sup>
            <m:r>
              <w:rPr>
                <w:rFonts w:ascii="Cambria Math" w:hAnsi="Cambria Math"/>
                <w:color w:val="000000" w:themeColor="text1"/>
                <w:kern w:val="0"/>
                <w:szCs w:val="21"/>
              </w:rPr>
              <m:t>s</m:t>
            </m:r>
          </m:sup>
        </m:sSubSup>
      </m:oMath>
      <w:r w:rsidRPr="00CC40AE">
        <w:rPr>
          <w:rFonts w:ascii="Times New Roman" w:hAnsi="Times New Roman"/>
          <w:color w:val="000000" w:themeColor="text1"/>
          <w:szCs w:val="21"/>
        </w:rPr>
        <w:t>分别表示中国各区域的中间投入矩阵、最终需求矩阵、总产出向量、增加值向量、出口向量以及中间品进口矩阵和最终品进口矩阵。</w:t>
      </w:r>
      <w:r w:rsidRPr="00CC40AE">
        <w:rPr>
          <w:rFonts w:ascii="Times New Roman" w:hAnsi="Times New Roman"/>
          <w:color w:val="000000" w:themeColor="text1"/>
          <w:szCs w:val="21"/>
        </w:rPr>
        <w:t>OECD-ICIO</w:t>
      </w:r>
      <w:r w:rsidRPr="00CC40AE">
        <w:rPr>
          <w:rFonts w:ascii="Times New Roman" w:hAnsi="Times New Roman"/>
          <w:color w:val="000000" w:themeColor="text1"/>
          <w:szCs w:val="21"/>
        </w:rPr>
        <w:t>表中，</w:t>
      </w:r>
      <m:oMath>
        <m:sSubSup>
          <m:sSubSupPr>
            <m:ctrlPr>
              <w:rPr>
                <w:rFonts w:ascii="Cambria Math" w:hAnsi="Cambria Math"/>
                <w:i/>
                <w:color w:val="000000" w:themeColor="text1"/>
                <w:szCs w:val="21"/>
              </w:rPr>
            </m:ctrlPr>
          </m:sSubSupPr>
          <m:e>
            <m:r>
              <w:rPr>
                <w:rFonts w:ascii="Cambria Math" w:hAnsi="Cambria Math"/>
                <w:color w:val="000000" w:themeColor="text1"/>
                <w:kern w:val="0"/>
                <w:szCs w:val="21"/>
              </w:rPr>
              <m:t>zg</m:t>
            </m:r>
          </m:e>
          <m:sub>
            <m:r>
              <w:rPr>
                <w:rFonts w:ascii="Cambria Math" w:hAnsi="Cambria Math"/>
                <w:color w:val="000000" w:themeColor="text1"/>
                <w:kern w:val="0"/>
                <w:szCs w:val="21"/>
              </w:rPr>
              <m:t>ij</m:t>
            </m:r>
          </m:sub>
          <m:sup>
            <m:r>
              <w:rPr>
                <w:rFonts w:ascii="Cambria Math" w:hAnsi="Cambria Math"/>
                <w:color w:val="000000" w:themeColor="text1"/>
                <w:kern w:val="0"/>
                <w:szCs w:val="21"/>
              </w:rPr>
              <m:t>CV</m:t>
            </m:r>
          </m:sup>
        </m:sSubSup>
      </m:oMath>
      <w:r w:rsidRPr="00CC40AE">
        <w:rPr>
          <w:rFonts w:ascii="Times New Roman" w:hAnsi="Times New Roman"/>
          <w:color w:val="000000" w:themeColor="text1"/>
          <w:szCs w:val="21"/>
        </w:rPr>
        <w:t>、</w:t>
      </w:r>
      <m:oMath>
        <m:sSubSup>
          <m:sSubSupPr>
            <m:ctrlPr>
              <w:rPr>
                <w:rFonts w:ascii="Cambria Math" w:hAnsi="Cambria Math"/>
                <w:i/>
                <w:color w:val="000000" w:themeColor="text1"/>
                <w:szCs w:val="21"/>
              </w:rPr>
            </m:ctrlPr>
          </m:sSubSupPr>
          <m:e>
            <m:r>
              <w:rPr>
                <w:rFonts w:ascii="Cambria Math" w:hAnsi="Cambria Math"/>
                <w:color w:val="000000" w:themeColor="text1"/>
                <w:kern w:val="0"/>
                <w:szCs w:val="21"/>
              </w:rPr>
              <m:t>zg</m:t>
            </m:r>
          </m:e>
          <m:sub>
            <m:r>
              <w:rPr>
                <w:rFonts w:ascii="Cambria Math" w:hAnsi="Cambria Math"/>
                <w:color w:val="000000" w:themeColor="text1"/>
                <w:kern w:val="0"/>
                <w:szCs w:val="21"/>
              </w:rPr>
              <m:t>ij</m:t>
            </m:r>
          </m:sub>
          <m:sup>
            <m:r>
              <w:rPr>
                <w:rFonts w:ascii="Cambria Math" w:hAnsi="Cambria Math"/>
                <w:color w:val="000000" w:themeColor="text1"/>
                <w:kern w:val="0"/>
                <w:szCs w:val="21"/>
              </w:rPr>
              <m:t>UC</m:t>
            </m:r>
          </m:sup>
        </m:sSubSup>
      </m:oMath>
      <w:r w:rsidRPr="00CC40AE">
        <w:rPr>
          <w:rFonts w:ascii="Times New Roman" w:hAnsi="Times New Roman"/>
          <w:color w:val="000000" w:themeColor="text1"/>
          <w:szCs w:val="21"/>
        </w:rPr>
        <w:t>、</w:t>
      </w:r>
      <m:oMath>
        <m:sSubSup>
          <m:sSubSupPr>
            <m:ctrlPr>
              <w:rPr>
                <w:rFonts w:ascii="Cambria Math" w:hAnsi="Cambria Math"/>
                <w:i/>
                <w:color w:val="000000" w:themeColor="text1"/>
                <w:szCs w:val="21"/>
              </w:rPr>
            </m:ctrlPr>
          </m:sSubSupPr>
          <m:e>
            <m:r>
              <w:rPr>
                <w:rFonts w:ascii="Cambria Math" w:hAnsi="Cambria Math"/>
                <w:color w:val="000000" w:themeColor="text1"/>
                <w:kern w:val="0"/>
                <w:szCs w:val="21"/>
              </w:rPr>
              <m:t>fg</m:t>
            </m:r>
          </m:e>
          <m:sub>
            <m:r>
              <w:rPr>
                <w:rFonts w:ascii="Cambria Math" w:hAnsi="Cambria Math"/>
                <w:color w:val="000000" w:themeColor="text1"/>
                <w:kern w:val="0"/>
                <w:szCs w:val="21"/>
              </w:rPr>
              <m:t>i</m:t>
            </m:r>
          </m:sub>
          <m:sup>
            <m:r>
              <w:rPr>
                <w:rFonts w:ascii="Cambria Math" w:hAnsi="Cambria Math"/>
                <w:color w:val="000000" w:themeColor="text1"/>
                <w:kern w:val="0"/>
                <w:szCs w:val="21"/>
              </w:rPr>
              <m:t>CV</m:t>
            </m:r>
          </m:sup>
        </m:sSubSup>
      </m:oMath>
      <w:r w:rsidRPr="00CC40AE">
        <w:rPr>
          <w:rFonts w:ascii="Times New Roman" w:hAnsi="Times New Roman"/>
          <w:color w:val="000000" w:themeColor="text1"/>
          <w:szCs w:val="21"/>
        </w:rPr>
        <w:t>和</w:t>
      </w:r>
      <m:oMath>
        <m:sSubSup>
          <m:sSubSupPr>
            <m:ctrlPr>
              <w:rPr>
                <w:rFonts w:ascii="Cambria Math" w:hAnsi="Cambria Math"/>
                <w:i/>
                <w:color w:val="000000" w:themeColor="text1"/>
                <w:szCs w:val="21"/>
              </w:rPr>
            </m:ctrlPr>
          </m:sSubSupPr>
          <m:e>
            <m:r>
              <w:rPr>
                <w:rFonts w:ascii="Cambria Math" w:hAnsi="Cambria Math"/>
                <w:color w:val="000000" w:themeColor="text1"/>
                <w:kern w:val="0"/>
                <w:szCs w:val="21"/>
              </w:rPr>
              <m:t>fg</m:t>
            </m:r>
          </m:e>
          <m:sub>
            <m:r>
              <w:rPr>
                <w:rFonts w:ascii="Cambria Math" w:hAnsi="Cambria Math"/>
                <w:color w:val="000000" w:themeColor="text1"/>
                <w:kern w:val="0"/>
                <w:szCs w:val="21"/>
              </w:rPr>
              <m:t>i</m:t>
            </m:r>
          </m:sub>
          <m:sup>
            <m:r>
              <w:rPr>
                <w:rFonts w:ascii="Cambria Math" w:hAnsi="Cambria Math"/>
                <w:color w:val="000000" w:themeColor="text1"/>
                <w:kern w:val="0"/>
                <w:szCs w:val="21"/>
              </w:rPr>
              <m:t>UC</m:t>
            </m:r>
          </m:sup>
        </m:sSubSup>
      </m:oMath>
      <w:r w:rsidRPr="00CC40AE">
        <w:rPr>
          <w:rFonts w:ascii="Times New Roman" w:hAnsi="Times New Roman"/>
          <w:color w:val="000000" w:themeColor="text1"/>
          <w:szCs w:val="21"/>
        </w:rPr>
        <w:t>分别表示中国与其他经济体之间的中间投入矩阵和最终需求矩阵；</w:t>
      </w:r>
      <m:oMath>
        <m:sSubSup>
          <m:sSubSupPr>
            <m:ctrlPr>
              <w:rPr>
                <w:rFonts w:ascii="Cambria Math" w:hAnsi="Cambria Math"/>
                <w:i/>
                <w:color w:val="000000" w:themeColor="text1"/>
                <w:szCs w:val="21"/>
              </w:rPr>
            </m:ctrlPr>
          </m:sSubSupPr>
          <m:e>
            <m:r>
              <w:rPr>
                <w:rFonts w:ascii="Cambria Math" w:hAnsi="Cambria Math"/>
                <w:color w:val="000000" w:themeColor="text1"/>
                <w:kern w:val="0"/>
                <w:szCs w:val="21"/>
              </w:rPr>
              <m:t>zg</m:t>
            </m:r>
          </m:e>
          <m:sub>
            <m:r>
              <w:rPr>
                <w:rFonts w:ascii="Cambria Math" w:hAnsi="Cambria Math"/>
                <w:color w:val="000000" w:themeColor="text1"/>
                <w:kern w:val="0"/>
                <w:szCs w:val="21"/>
              </w:rPr>
              <m:t>ij</m:t>
            </m:r>
          </m:sub>
          <m:sup>
            <m:r>
              <w:rPr>
                <w:rFonts w:ascii="Cambria Math" w:hAnsi="Cambria Math"/>
                <w:color w:val="000000" w:themeColor="text1"/>
                <w:kern w:val="0"/>
                <w:szCs w:val="21"/>
              </w:rPr>
              <m:t>UV</m:t>
            </m:r>
          </m:sup>
        </m:sSubSup>
      </m:oMath>
      <w:r w:rsidRPr="00CC40AE">
        <w:rPr>
          <w:rFonts w:ascii="Times New Roman" w:hAnsi="Times New Roman"/>
          <w:color w:val="000000" w:themeColor="text1"/>
          <w:szCs w:val="21"/>
        </w:rPr>
        <w:t>、</w:t>
      </w:r>
      <m:oMath>
        <m:sSubSup>
          <m:sSubSupPr>
            <m:ctrlPr>
              <w:rPr>
                <w:rFonts w:ascii="Cambria Math" w:hAnsi="Cambria Math"/>
                <w:i/>
                <w:color w:val="000000" w:themeColor="text1"/>
                <w:szCs w:val="21"/>
              </w:rPr>
            </m:ctrlPr>
          </m:sSubSupPr>
          <m:e>
            <m:r>
              <w:rPr>
                <w:rFonts w:ascii="Cambria Math" w:hAnsi="Cambria Math"/>
                <w:color w:val="000000" w:themeColor="text1"/>
                <w:kern w:val="0"/>
                <w:szCs w:val="21"/>
              </w:rPr>
              <m:t>fg</m:t>
            </m:r>
          </m:e>
          <m:sub>
            <m:r>
              <w:rPr>
                <w:rFonts w:ascii="Cambria Math" w:hAnsi="Cambria Math"/>
                <w:color w:val="000000" w:themeColor="text1"/>
                <w:kern w:val="0"/>
                <w:szCs w:val="21"/>
              </w:rPr>
              <m:t>i</m:t>
            </m:r>
          </m:sub>
          <m:sup>
            <m:r>
              <w:rPr>
                <w:rFonts w:ascii="Cambria Math" w:hAnsi="Cambria Math"/>
                <w:color w:val="000000" w:themeColor="text1"/>
                <w:kern w:val="0"/>
                <w:szCs w:val="21"/>
              </w:rPr>
              <m:t>UV</m:t>
            </m:r>
          </m:sup>
        </m:sSubSup>
      </m:oMath>
      <w:r w:rsidRPr="00CC40AE">
        <w:rPr>
          <w:rFonts w:ascii="Times New Roman" w:hAnsi="Times New Roman"/>
          <w:color w:val="000000" w:themeColor="text1"/>
          <w:szCs w:val="21"/>
        </w:rPr>
        <w:t>、</w:t>
      </w:r>
      <m:oMath>
        <m:sSubSup>
          <m:sSubSupPr>
            <m:ctrlPr>
              <w:rPr>
                <w:rFonts w:ascii="Cambria Math" w:hAnsi="Cambria Math"/>
                <w:i/>
                <w:color w:val="000000" w:themeColor="text1"/>
                <w:szCs w:val="21"/>
              </w:rPr>
            </m:ctrlPr>
          </m:sSubSupPr>
          <m:e>
            <m:r>
              <w:rPr>
                <w:rFonts w:ascii="Cambria Math" w:hAnsi="Cambria Math"/>
                <w:color w:val="000000" w:themeColor="text1"/>
                <w:kern w:val="0"/>
                <w:szCs w:val="21"/>
              </w:rPr>
              <m:t>xg</m:t>
            </m:r>
          </m:e>
          <m:sub>
            <m:r>
              <w:rPr>
                <w:rFonts w:ascii="Cambria Math" w:hAnsi="Cambria Math"/>
                <w:color w:val="000000" w:themeColor="text1"/>
                <w:kern w:val="0"/>
                <w:szCs w:val="21"/>
              </w:rPr>
              <m:t>j</m:t>
            </m:r>
          </m:sub>
          <m:sup>
            <m:r>
              <w:rPr>
                <w:rFonts w:ascii="Cambria Math" w:hAnsi="Cambria Math"/>
                <w:color w:val="000000" w:themeColor="text1"/>
                <w:kern w:val="0"/>
                <w:szCs w:val="21"/>
              </w:rPr>
              <m:t>V</m:t>
            </m:r>
          </m:sup>
        </m:sSubSup>
      </m:oMath>
      <w:r w:rsidRPr="00CC40AE">
        <w:rPr>
          <w:rFonts w:ascii="Times New Roman" w:hAnsi="Times New Roman"/>
          <w:color w:val="000000" w:themeColor="text1"/>
          <w:szCs w:val="21"/>
        </w:rPr>
        <w:t>和</w:t>
      </w:r>
      <m:oMath>
        <m:sSubSup>
          <m:sSubSupPr>
            <m:ctrlPr>
              <w:rPr>
                <w:rFonts w:ascii="Cambria Math" w:hAnsi="Cambria Math"/>
                <w:i/>
                <w:color w:val="000000" w:themeColor="text1"/>
                <w:szCs w:val="21"/>
              </w:rPr>
            </m:ctrlPr>
          </m:sSubSupPr>
          <m:e>
            <m:r>
              <w:rPr>
                <w:rFonts w:ascii="Cambria Math" w:hAnsi="Cambria Math"/>
                <w:color w:val="000000" w:themeColor="text1"/>
                <w:kern w:val="0"/>
                <w:szCs w:val="21"/>
              </w:rPr>
              <m:t>vg</m:t>
            </m:r>
          </m:e>
          <m:sub>
            <m:r>
              <w:rPr>
                <w:rFonts w:ascii="Cambria Math" w:hAnsi="Cambria Math"/>
                <w:color w:val="000000" w:themeColor="text1"/>
                <w:kern w:val="0"/>
                <w:szCs w:val="21"/>
              </w:rPr>
              <m:t>j</m:t>
            </m:r>
          </m:sub>
          <m:sup>
            <m:r>
              <w:rPr>
                <w:rFonts w:ascii="Cambria Math" w:hAnsi="Cambria Math"/>
                <w:color w:val="000000" w:themeColor="text1"/>
                <w:kern w:val="0"/>
                <w:szCs w:val="21"/>
              </w:rPr>
              <m:t>V</m:t>
            </m:r>
          </m:sup>
        </m:sSubSup>
      </m:oMath>
      <w:r w:rsidRPr="00CC40AE">
        <w:rPr>
          <w:rFonts w:ascii="Times New Roman" w:hAnsi="Times New Roman"/>
          <w:color w:val="000000" w:themeColor="text1"/>
          <w:szCs w:val="21"/>
        </w:rPr>
        <w:t>分别表示除中国外其他经济体之间中间投入矩阵、最</w:t>
      </w:r>
      <w:r w:rsidRPr="00CC40AE">
        <w:rPr>
          <w:rFonts w:ascii="Times New Roman" w:hAnsi="Times New Roman"/>
          <w:color w:val="000000" w:themeColor="text1"/>
          <w:szCs w:val="21"/>
        </w:rPr>
        <w:lastRenderedPageBreak/>
        <w:t>终需求矩阵、总产出向量和增加值向量；</w:t>
      </w:r>
      <m:oMath>
        <m:sSubSup>
          <m:sSubSupPr>
            <m:ctrlPr>
              <w:rPr>
                <w:rFonts w:ascii="Cambria Math" w:hAnsi="Cambria Math"/>
                <w:i/>
                <w:color w:val="000000" w:themeColor="text1"/>
                <w:szCs w:val="21"/>
              </w:rPr>
            </m:ctrlPr>
          </m:sSubSupPr>
          <m:e>
            <m:r>
              <w:rPr>
                <w:rFonts w:ascii="Cambria Math" w:hAnsi="Cambria Math"/>
                <w:color w:val="000000" w:themeColor="text1"/>
                <w:kern w:val="0"/>
                <w:szCs w:val="21"/>
              </w:rPr>
              <m:t>xg</m:t>
            </m:r>
          </m:e>
          <m:sub>
            <m:r>
              <w:rPr>
                <w:rFonts w:ascii="Cambria Math" w:hAnsi="Cambria Math"/>
                <w:color w:val="000000" w:themeColor="text1"/>
                <w:kern w:val="0"/>
                <w:szCs w:val="21"/>
              </w:rPr>
              <m:t>j</m:t>
            </m:r>
          </m:sub>
          <m:sup>
            <m:r>
              <w:rPr>
                <w:rFonts w:ascii="Cambria Math" w:hAnsi="Cambria Math"/>
                <w:color w:val="000000" w:themeColor="text1"/>
                <w:kern w:val="0"/>
                <w:szCs w:val="21"/>
              </w:rPr>
              <m:t>C</m:t>
            </m:r>
          </m:sup>
        </m:sSubSup>
      </m:oMath>
      <w:r w:rsidRPr="00CC40AE">
        <w:rPr>
          <w:rFonts w:ascii="Times New Roman" w:hAnsi="Times New Roman"/>
          <w:color w:val="000000" w:themeColor="text1"/>
          <w:szCs w:val="21"/>
        </w:rPr>
        <w:t>和</w:t>
      </w:r>
      <m:oMath>
        <m:sSubSup>
          <m:sSubSupPr>
            <m:ctrlPr>
              <w:rPr>
                <w:rFonts w:ascii="Cambria Math" w:hAnsi="Cambria Math"/>
                <w:i/>
                <w:color w:val="000000" w:themeColor="text1"/>
                <w:szCs w:val="21"/>
              </w:rPr>
            </m:ctrlPr>
          </m:sSubSupPr>
          <m:e>
            <m:r>
              <w:rPr>
                <w:rFonts w:ascii="Cambria Math" w:hAnsi="Cambria Math"/>
                <w:color w:val="000000" w:themeColor="text1"/>
                <w:kern w:val="0"/>
                <w:szCs w:val="21"/>
              </w:rPr>
              <m:t>vg</m:t>
            </m:r>
          </m:e>
          <m:sub>
            <m:r>
              <w:rPr>
                <w:rFonts w:ascii="Cambria Math" w:hAnsi="Cambria Math"/>
                <w:color w:val="000000" w:themeColor="text1"/>
                <w:kern w:val="0"/>
                <w:szCs w:val="21"/>
              </w:rPr>
              <m:t>j</m:t>
            </m:r>
          </m:sub>
          <m:sup>
            <m:r>
              <w:rPr>
                <w:rFonts w:ascii="Cambria Math" w:hAnsi="Cambria Math"/>
                <w:color w:val="000000" w:themeColor="text1"/>
                <w:kern w:val="0"/>
                <w:szCs w:val="21"/>
              </w:rPr>
              <m:t>C</m:t>
            </m:r>
          </m:sup>
        </m:sSubSup>
      </m:oMath>
      <w:r w:rsidRPr="00CC40AE">
        <w:rPr>
          <w:rFonts w:ascii="Times New Roman" w:hAnsi="Times New Roman"/>
          <w:color w:val="000000" w:themeColor="text1"/>
          <w:szCs w:val="21"/>
        </w:rPr>
        <w:t>为中国的总产出向量和增加值向量。记</w:t>
      </w:r>
      <m:oMath>
        <m:sSubSup>
          <m:sSubSupPr>
            <m:ctrlPr>
              <w:rPr>
                <w:rFonts w:ascii="Cambria Math" w:hAnsi="Cambria Math"/>
                <w:i/>
                <w:color w:val="000000" w:themeColor="text1"/>
                <w:szCs w:val="21"/>
              </w:rPr>
            </m:ctrlPr>
          </m:sSubSupPr>
          <m:e>
            <m:r>
              <w:rPr>
                <w:rFonts w:ascii="Cambria Math" w:hAnsi="Cambria Math"/>
                <w:color w:val="000000" w:themeColor="text1"/>
                <w:kern w:val="0"/>
                <w:szCs w:val="21"/>
              </w:rPr>
              <m:t>EXN</m:t>
            </m:r>
          </m:e>
          <m:sub>
            <m:r>
              <w:rPr>
                <w:rFonts w:ascii="Cambria Math" w:hAnsi="Cambria Math"/>
                <w:color w:val="000000" w:themeColor="text1"/>
                <w:kern w:val="0"/>
                <w:szCs w:val="21"/>
              </w:rPr>
              <m:t>i</m:t>
            </m:r>
          </m:sub>
          <m:sup>
            <m:r>
              <w:rPr>
                <w:rFonts w:ascii="Cambria Math" w:hAnsi="Cambria Math"/>
                <w:color w:val="000000" w:themeColor="text1"/>
                <w:kern w:val="0"/>
                <w:szCs w:val="21"/>
              </w:rPr>
              <m:t>rV</m:t>
            </m:r>
          </m:sup>
        </m:sSubSup>
      </m:oMath>
      <w:r w:rsidRPr="00CC40AE">
        <w:rPr>
          <w:rFonts w:ascii="Times New Roman" w:hAnsi="Times New Roman"/>
          <w:color w:val="000000" w:themeColor="text1"/>
          <w:szCs w:val="21"/>
        </w:rPr>
        <w:t>和</w:t>
      </w:r>
      <m:oMath>
        <m:sSubSup>
          <m:sSubSupPr>
            <m:ctrlPr>
              <w:rPr>
                <w:rFonts w:ascii="Cambria Math" w:hAnsi="Cambria Math"/>
                <w:i/>
                <w:color w:val="000000" w:themeColor="text1"/>
                <w:szCs w:val="21"/>
              </w:rPr>
            </m:ctrlPr>
          </m:sSubSupPr>
          <m:e>
            <m:r>
              <w:rPr>
                <w:rFonts w:ascii="Cambria Math" w:hAnsi="Cambria Math"/>
                <w:color w:val="000000" w:themeColor="text1"/>
                <w:kern w:val="0"/>
                <w:szCs w:val="21"/>
              </w:rPr>
              <m:t>EXF</m:t>
            </m:r>
          </m:e>
          <m:sub>
            <m:r>
              <w:rPr>
                <w:rFonts w:ascii="Cambria Math" w:hAnsi="Cambria Math"/>
                <w:color w:val="000000" w:themeColor="text1"/>
                <w:kern w:val="0"/>
                <w:szCs w:val="21"/>
              </w:rPr>
              <m:t>i</m:t>
            </m:r>
          </m:sub>
          <m:sup>
            <m:r>
              <w:rPr>
                <w:rFonts w:ascii="Cambria Math" w:hAnsi="Cambria Math"/>
                <w:color w:val="000000" w:themeColor="text1"/>
                <w:kern w:val="0"/>
                <w:szCs w:val="21"/>
              </w:rPr>
              <m:t>rV</m:t>
            </m:r>
          </m:sup>
        </m:sSubSup>
      </m:oMath>
      <w:r w:rsidRPr="00CC40AE">
        <w:rPr>
          <w:rFonts w:ascii="Times New Roman" w:hAnsi="Times New Roman"/>
          <w:color w:val="000000" w:themeColor="text1"/>
          <w:szCs w:val="21"/>
        </w:rPr>
        <w:t>、</w:t>
      </w:r>
      <m:oMath>
        <m:sSubSup>
          <m:sSubSupPr>
            <m:ctrlPr>
              <w:rPr>
                <w:rFonts w:ascii="Cambria Math" w:hAnsi="Cambria Math"/>
                <w:i/>
                <w:color w:val="000000" w:themeColor="text1"/>
                <w:szCs w:val="21"/>
              </w:rPr>
            </m:ctrlPr>
          </m:sSubSupPr>
          <m:e>
            <m:r>
              <w:rPr>
                <w:rFonts w:ascii="Cambria Math" w:hAnsi="Cambria Math"/>
                <w:color w:val="000000" w:themeColor="text1"/>
                <w:kern w:val="0"/>
                <w:szCs w:val="21"/>
              </w:rPr>
              <m:t>IMN</m:t>
            </m:r>
          </m:e>
          <m:sub>
            <m:r>
              <w:rPr>
                <w:rFonts w:ascii="Cambria Math" w:hAnsi="Cambria Math"/>
                <w:color w:val="000000" w:themeColor="text1"/>
                <w:kern w:val="0"/>
                <w:szCs w:val="21"/>
              </w:rPr>
              <m:t>j</m:t>
            </m:r>
          </m:sub>
          <m:sup>
            <m:r>
              <w:rPr>
                <w:rFonts w:ascii="Cambria Math" w:hAnsi="Cambria Math"/>
                <w:color w:val="000000" w:themeColor="text1"/>
                <w:kern w:val="0"/>
                <w:szCs w:val="21"/>
              </w:rPr>
              <m:t>Us</m:t>
            </m:r>
          </m:sup>
        </m:sSubSup>
      </m:oMath>
      <w:r w:rsidRPr="00CC40AE">
        <w:rPr>
          <w:rFonts w:ascii="Times New Roman" w:hAnsi="Times New Roman"/>
          <w:color w:val="000000" w:themeColor="text1"/>
          <w:szCs w:val="21"/>
        </w:rPr>
        <w:t>和</w:t>
      </w:r>
      <m:oMath>
        <m:sSubSup>
          <m:sSubSupPr>
            <m:ctrlPr>
              <w:rPr>
                <w:rFonts w:ascii="Cambria Math" w:hAnsi="Cambria Math"/>
                <w:i/>
                <w:color w:val="000000" w:themeColor="text1"/>
                <w:szCs w:val="21"/>
              </w:rPr>
            </m:ctrlPr>
          </m:sSubSupPr>
          <m:e>
            <m:r>
              <w:rPr>
                <w:rFonts w:ascii="Cambria Math" w:hAnsi="Cambria Math"/>
                <w:color w:val="000000" w:themeColor="text1"/>
                <w:kern w:val="0"/>
                <w:szCs w:val="21"/>
              </w:rPr>
              <m:t>IMF</m:t>
            </m:r>
          </m:e>
          <m:sub>
            <m:r>
              <w:rPr>
                <w:rFonts w:ascii="Cambria Math" w:hAnsi="Cambria Math"/>
                <w:color w:val="000000" w:themeColor="text1"/>
                <w:kern w:val="0"/>
                <w:szCs w:val="21"/>
              </w:rPr>
              <m:t>i</m:t>
            </m:r>
          </m:sub>
          <m:sup>
            <m:r>
              <w:rPr>
                <w:rFonts w:ascii="Cambria Math" w:hAnsi="Cambria Math"/>
                <w:color w:val="000000" w:themeColor="text1"/>
                <w:kern w:val="0"/>
                <w:szCs w:val="21"/>
              </w:rPr>
              <m:t>Us</m:t>
            </m:r>
          </m:sup>
        </m:sSubSup>
      </m:oMath>
      <w:r w:rsidRPr="00CC40AE">
        <w:rPr>
          <w:rFonts w:ascii="Times New Roman" w:hAnsi="Times New Roman"/>
          <w:color w:val="000000" w:themeColor="text1"/>
          <w:szCs w:val="21"/>
        </w:rPr>
        <w:t>分别为利用海关数据计算得到的中国各地区与其他经济体之间的双边中间品和最终品出口额，以及双边中间品和最终品进口额。基于上述编制方法和数据便可以计算出</w:t>
      </w:r>
      <w:r w:rsidRPr="00CC40AE">
        <w:rPr>
          <w:rFonts w:ascii="Times New Roman" w:hAnsi="Times New Roman"/>
          <w:color w:val="000000" w:themeColor="text1"/>
          <w:szCs w:val="21"/>
        </w:rPr>
        <w:t>CMRIO</w:t>
      </w:r>
      <w:r w:rsidRPr="00CC40AE">
        <w:rPr>
          <w:rFonts w:ascii="Times New Roman" w:hAnsi="Times New Roman"/>
          <w:color w:val="000000" w:themeColor="text1"/>
          <w:szCs w:val="21"/>
        </w:rPr>
        <w:t>表中的各项：</w:t>
      </w:r>
    </w:p>
    <w:p w:rsidR="00F71017" w:rsidRPr="00CC40AE" w:rsidRDefault="00000000" w:rsidP="00F71017">
      <w:pPr>
        <w:jc w:val="right"/>
        <w:rPr>
          <w:rFonts w:ascii="Times New Roman" w:hAnsi="Times New Roman"/>
          <w:color w:val="000000" w:themeColor="text1"/>
          <w:szCs w:val="21"/>
        </w:rPr>
      </w:pPr>
      <m:oMath>
        <m:sSubSup>
          <m:sSubSupPr>
            <m:ctrlPr>
              <w:rPr>
                <w:rFonts w:ascii="Cambria Math" w:hAnsi="Cambria Math"/>
                <w:i/>
                <w:color w:val="000000" w:themeColor="text1"/>
                <w:szCs w:val="21"/>
              </w:rPr>
            </m:ctrlPr>
          </m:sSubSupPr>
          <m:e>
            <m:r>
              <w:rPr>
                <w:rFonts w:ascii="Cambria Math" w:hAnsi="Cambria Math"/>
                <w:color w:val="000000" w:themeColor="text1"/>
                <w:szCs w:val="21"/>
              </w:rPr>
              <m:t>z</m:t>
            </m:r>
          </m:e>
          <m:sub>
            <m:r>
              <w:rPr>
                <w:rFonts w:ascii="Cambria Math" w:hAnsi="Cambria Math"/>
                <w:color w:val="000000" w:themeColor="text1"/>
                <w:szCs w:val="21"/>
              </w:rPr>
              <m:t>ij</m:t>
            </m:r>
          </m:sub>
          <m:sup>
            <m:r>
              <w:rPr>
                <w:rFonts w:ascii="Cambria Math" w:hAnsi="Cambria Math"/>
                <w:color w:val="000000" w:themeColor="text1"/>
                <w:szCs w:val="21"/>
              </w:rPr>
              <m:t>rs</m:t>
            </m:r>
          </m:sup>
        </m:sSubSup>
        <m:r>
          <w:rPr>
            <w:rFonts w:ascii="Cambria Math" w:hAnsi="Cambria Math"/>
            <w:color w:val="000000" w:themeColor="text1"/>
            <w:szCs w:val="21"/>
          </w:rPr>
          <m:t>=</m:t>
        </m:r>
        <m:sSubSup>
          <m:sSubSupPr>
            <m:ctrlPr>
              <w:rPr>
                <w:rFonts w:ascii="Cambria Math" w:hAnsi="Cambria Math"/>
                <w:i/>
                <w:color w:val="000000" w:themeColor="text1"/>
                <w:szCs w:val="21"/>
              </w:rPr>
            </m:ctrlPr>
          </m:sSubSupPr>
          <m:e>
            <m:r>
              <w:rPr>
                <w:rFonts w:ascii="Cambria Math" w:hAnsi="Cambria Math"/>
                <w:color w:val="000000" w:themeColor="text1"/>
                <w:szCs w:val="21"/>
              </w:rPr>
              <m:t>zc</m:t>
            </m:r>
          </m:e>
          <m:sub>
            <m:r>
              <w:rPr>
                <w:rFonts w:ascii="Cambria Math" w:hAnsi="Cambria Math"/>
                <w:color w:val="000000" w:themeColor="text1"/>
                <w:szCs w:val="21"/>
              </w:rPr>
              <m:t>ij</m:t>
            </m:r>
          </m:sub>
          <m:sup>
            <m:r>
              <w:rPr>
                <w:rFonts w:ascii="Cambria Math" w:hAnsi="Cambria Math"/>
                <w:color w:val="000000" w:themeColor="text1"/>
                <w:szCs w:val="21"/>
              </w:rPr>
              <m:t>rs</m:t>
            </m:r>
          </m:sup>
        </m:sSubSup>
      </m:oMath>
      <w:r w:rsidR="00F71017" w:rsidRPr="00CC40AE">
        <w:rPr>
          <w:rFonts w:ascii="Times New Roman" w:hAnsi="Times New Roman"/>
          <w:color w:val="000000" w:themeColor="text1"/>
          <w:szCs w:val="21"/>
        </w:rPr>
        <w:t xml:space="preserve">                              </w:t>
      </w:r>
      <w:r w:rsidR="00F71017" w:rsidRPr="00CC40AE">
        <w:rPr>
          <w:rFonts w:ascii="Times New Roman" w:hAnsi="Times New Roman" w:hint="eastAsia"/>
          <w:color w:val="000000" w:themeColor="text1"/>
          <w:szCs w:val="21"/>
        </w:rPr>
        <w:t>（</w:t>
      </w:r>
      <w:r w:rsidR="00F71017" w:rsidRPr="00CC40AE">
        <w:rPr>
          <w:rFonts w:ascii="Times New Roman" w:hAnsi="Times New Roman" w:hint="eastAsia"/>
          <w:color w:val="000000" w:themeColor="text1"/>
          <w:szCs w:val="21"/>
        </w:rPr>
        <w:t>1</w:t>
      </w:r>
      <w:r w:rsidR="00F71017" w:rsidRPr="00CC40AE">
        <w:rPr>
          <w:rFonts w:ascii="Times New Roman" w:hAnsi="Times New Roman" w:hint="eastAsia"/>
          <w:color w:val="000000" w:themeColor="text1"/>
          <w:szCs w:val="21"/>
        </w:rPr>
        <w:t>）</w:t>
      </w:r>
    </w:p>
    <w:p w:rsidR="00F71017" w:rsidRPr="00CC40AE" w:rsidRDefault="00000000" w:rsidP="00F71017">
      <w:pPr>
        <w:jc w:val="right"/>
        <w:rPr>
          <w:rFonts w:ascii="Times New Roman" w:hAnsi="Times New Roman"/>
          <w:color w:val="000000" w:themeColor="text1"/>
          <w:szCs w:val="21"/>
        </w:rPr>
      </w:pPr>
      <m:oMath>
        <m:sSubSup>
          <m:sSubSupPr>
            <m:ctrlPr>
              <w:rPr>
                <w:rFonts w:ascii="Cambria Math" w:hAnsi="Cambria Math"/>
                <w:i/>
                <w:color w:val="000000" w:themeColor="text1"/>
                <w:szCs w:val="21"/>
              </w:rPr>
            </m:ctrlPr>
          </m:sSubSupPr>
          <m:e>
            <m:r>
              <w:rPr>
                <w:rFonts w:ascii="Cambria Math" w:hAnsi="Cambria Math"/>
                <w:color w:val="000000" w:themeColor="text1"/>
                <w:szCs w:val="21"/>
              </w:rPr>
              <m:t>f</m:t>
            </m:r>
          </m:e>
          <m:sub>
            <m:r>
              <w:rPr>
                <w:rFonts w:ascii="Cambria Math" w:hAnsi="Cambria Math"/>
                <w:color w:val="000000" w:themeColor="text1"/>
                <w:szCs w:val="21"/>
              </w:rPr>
              <m:t>i</m:t>
            </m:r>
          </m:sub>
          <m:sup>
            <m:r>
              <w:rPr>
                <w:rFonts w:ascii="Cambria Math" w:hAnsi="Cambria Math"/>
                <w:color w:val="000000" w:themeColor="text1"/>
                <w:szCs w:val="21"/>
              </w:rPr>
              <m:t>rs</m:t>
            </m:r>
          </m:sup>
        </m:sSubSup>
        <m:r>
          <w:rPr>
            <w:rFonts w:ascii="Cambria Math" w:hAnsi="Cambria Math"/>
            <w:color w:val="000000" w:themeColor="text1"/>
            <w:szCs w:val="21"/>
          </w:rPr>
          <m:t>=</m:t>
        </m:r>
        <m:sSubSup>
          <m:sSubSupPr>
            <m:ctrlPr>
              <w:rPr>
                <w:rFonts w:ascii="Cambria Math" w:hAnsi="Cambria Math"/>
                <w:i/>
                <w:color w:val="000000" w:themeColor="text1"/>
                <w:szCs w:val="21"/>
              </w:rPr>
            </m:ctrlPr>
          </m:sSubSupPr>
          <m:e>
            <m:r>
              <w:rPr>
                <w:rFonts w:ascii="Cambria Math" w:hAnsi="Cambria Math"/>
                <w:color w:val="000000" w:themeColor="text1"/>
                <w:szCs w:val="21"/>
              </w:rPr>
              <m:t>fc</m:t>
            </m:r>
          </m:e>
          <m:sub>
            <m:r>
              <w:rPr>
                <w:rFonts w:ascii="Cambria Math" w:hAnsi="Cambria Math"/>
                <w:color w:val="000000" w:themeColor="text1"/>
                <w:szCs w:val="21"/>
              </w:rPr>
              <m:t>i</m:t>
            </m:r>
          </m:sub>
          <m:sup>
            <m:r>
              <w:rPr>
                <w:rFonts w:ascii="Cambria Math" w:hAnsi="Cambria Math"/>
                <w:color w:val="000000" w:themeColor="text1"/>
                <w:szCs w:val="21"/>
              </w:rPr>
              <m:t>rs</m:t>
            </m:r>
          </m:sup>
        </m:sSubSup>
      </m:oMath>
      <w:r w:rsidR="00F71017" w:rsidRPr="00CC40AE">
        <w:rPr>
          <w:rFonts w:ascii="Times New Roman" w:hAnsi="Times New Roman"/>
          <w:color w:val="000000" w:themeColor="text1"/>
          <w:szCs w:val="21"/>
        </w:rPr>
        <w:t xml:space="preserve">                              </w:t>
      </w:r>
      <w:r w:rsidR="00F71017" w:rsidRPr="00CC40AE">
        <w:rPr>
          <w:rFonts w:ascii="Times New Roman" w:hAnsi="Times New Roman" w:hint="eastAsia"/>
          <w:color w:val="000000" w:themeColor="text1"/>
          <w:szCs w:val="21"/>
        </w:rPr>
        <w:t>（</w:t>
      </w:r>
      <w:r w:rsidR="00F71017" w:rsidRPr="00CC40AE">
        <w:rPr>
          <w:rFonts w:ascii="Times New Roman" w:hAnsi="Times New Roman"/>
          <w:color w:val="000000" w:themeColor="text1"/>
          <w:szCs w:val="21"/>
        </w:rPr>
        <w:t>2</w:t>
      </w:r>
      <w:r w:rsidR="00F71017" w:rsidRPr="00CC40AE">
        <w:rPr>
          <w:rFonts w:ascii="Times New Roman" w:hAnsi="Times New Roman" w:hint="eastAsia"/>
          <w:color w:val="000000" w:themeColor="text1"/>
          <w:szCs w:val="21"/>
        </w:rPr>
        <w:t>）</w:t>
      </w:r>
    </w:p>
    <w:p w:rsidR="00F71017" w:rsidRPr="00CC40AE" w:rsidRDefault="00000000" w:rsidP="00F71017">
      <w:pPr>
        <w:jc w:val="right"/>
        <w:rPr>
          <w:rFonts w:ascii="Times New Roman" w:hAnsi="Times New Roman"/>
          <w:color w:val="000000" w:themeColor="text1"/>
          <w:szCs w:val="21"/>
        </w:rPr>
      </w:pPr>
      <m:oMath>
        <m:sSubSup>
          <m:sSubSupPr>
            <m:ctrlPr>
              <w:rPr>
                <w:rFonts w:ascii="Cambria Math" w:hAnsi="Cambria Math"/>
                <w:i/>
                <w:color w:val="000000" w:themeColor="text1"/>
                <w:szCs w:val="21"/>
              </w:rPr>
            </m:ctrlPr>
          </m:sSubSupPr>
          <m:e>
            <m:r>
              <w:rPr>
                <w:rFonts w:ascii="Cambria Math" w:hAnsi="Cambria Math"/>
                <w:color w:val="000000" w:themeColor="text1"/>
                <w:szCs w:val="21"/>
              </w:rPr>
              <m:t>x</m:t>
            </m:r>
          </m:e>
          <m:sub>
            <m:r>
              <w:rPr>
                <w:rFonts w:ascii="Cambria Math" w:hAnsi="Cambria Math"/>
                <w:color w:val="000000" w:themeColor="text1"/>
                <w:szCs w:val="21"/>
              </w:rPr>
              <m:t>j</m:t>
            </m:r>
          </m:sub>
          <m:sup>
            <m:r>
              <w:rPr>
                <w:rFonts w:ascii="Cambria Math" w:hAnsi="Cambria Math"/>
                <w:color w:val="000000" w:themeColor="text1"/>
                <w:szCs w:val="21"/>
              </w:rPr>
              <m:t>s</m:t>
            </m:r>
          </m:sup>
        </m:sSubSup>
        <m:r>
          <w:rPr>
            <w:rFonts w:ascii="Cambria Math" w:hAnsi="Cambria Math"/>
            <w:color w:val="000000" w:themeColor="text1"/>
            <w:szCs w:val="21"/>
          </w:rPr>
          <m:t>=</m:t>
        </m:r>
        <m:sSubSup>
          <m:sSubSupPr>
            <m:ctrlPr>
              <w:rPr>
                <w:rFonts w:ascii="Cambria Math" w:hAnsi="Cambria Math"/>
                <w:i/>
                <w:color w:val="000000" w:themeColor="text1"/>
                <w:szCs w:val="21"/>
              </w:rPr>
            </m:ctrlPr>
          </m:sSubSupPr>
          <m:e>
            <m:r>
              <w:rPr>
                <w:rFonts w:ascii="Cambria Math" w:hAnsi="Cambria Math"/>
                <w:color w:val="000000" w:themeColor="text1"/>
                <w:szCs w:val="21"/>
              </w:rPr>
              <m:t>xc</m:t>
            </m:r>
          </m:e>
          <m:sub>
            <m:r>
              <w:rPr>
                <w:rFonts w:ascii="Cambria Math" w:hAnsi="Cambria Math"/>
                <w:color w:val="000000" w:themeColor="text1"/>
                <w:szCs w:val="21"/>
              </w:rPr>
              <m:t>j</m:t>
            </m:r>
          </m:sub>
          <m:sup>
            <m:r>
              <w:rPr>
                <w:rFonts w:ascii="Cambria Math" w:hAnsi="Cambria Math"/>
                <w:color w:val="000000" w:themeColor="text1"/>
                <w:szCs w:val="21"/>
              </w:rPr>
              <m:t>s</m:t>
            </m:r>
          </m:sup>
        </m:sSubSup>
      </m:oMath>
      <w:r w:rsidR="00F71017" w:rsidRPr="00CC40AE">
        <w:rPr>
          <w:rFonts w:ascii="Times New Roman" w:hAnsi="Times New Roman"/>
          <w:color w:val="000000" w:themeColor="text1"/>
          <w:szCs w:val="21"/>
        </w:rPr>
        <w:t xml:space="preserve">                               </w:t>
      </w:r>
      <w:r w:rsidR="00F71017" w:rsidRPr="00CC40AE">
        <w:rPr>
          <w:rFonts w:ascii="Times New Roman" w:hAnsi="Times New Roman" w:hint="eastAsia"/>
          <w:color w:val="000000" w:themeColor="text1"/>
          <w:szCs w:val="21"/>
        </w:rPr>
        <w:t>（</w:t>
      </w:r>
      <w:r w:rsidR="00F71017" w:rsidRPr="00CC40AE">
        <w:rPr>
          <w:rFonts w:ascii="Times New Roman" w:hAnsi="Times New Roman"/>
          <w:color w:val="000000" w:themeColor="text1"/>
          <w:szCs w:val="21"/>
        </w:rPr>
        <w:t>3</w:t>
      </w:r>
      <w:r w:rsidR="00F71017" w:rsidRPr="00CC40AE">
        <w:rPr>
          <w:rFonts w:ascii="Times New Roman" w:hAnsi="Times New Roman" w:hint="eastAsia"/>
          <w:color w:val="000000" w:themeColor="text1"/>
          <w:szCs w:val="21"/>
        </w:rPr>
        <w:t>）</w:t>
      </w:r>
    </w:p>
    <w:p w:rsidR="00F71017" w:rsidRPr="00CC40AE" w:rsidRDefault="00000000" w:rsidP="00F71017">
      <w:pPr>
        <w:jc w:val="right"/>
        <w:rPr>
          <w:rFonts w:ascii="Times New Roman" w:hAnsi="Times New Roman"/>
          <w:color w:val="000000" w:themeColor="text1"/>
          <w:szCs w:val="21"/>
        </w:rPr>
      </w:pPr>
      <m:oMath>
        <m:sSubSup>
          <m:sSubSupPr>
            <m:ctrlPr>
              <w:rPr>
                <w:rFonts w:ascii="Cambria Math" w:hAnsi="Cambria Math"/>
                <w:i/>
                <w:color w:val="000000" w:themeColor="text1"/>
                <w:szCs w:val="21"/>
              </w:rPr>
            </m:ctrlPr>
          </m:sSubSupPr>
          <m:e>
            <m:r>
              <w:rPr>
                <w:rFonts w:ascii="Cambria Math" w:hAnsi="Cambria Math"/>
                <w:color w:val="000000" w:themeColor="text1"/>
                <w:szCs w:val="21"/>
              </w:rPr>
              <m:t>v</m:t>
            </m:r>
          </m:e>
          <m:sub>
            <m:r>
              <w:rPr>
                <w:rFonts w:ascii="Cambria Math" w:hAnsi="Cambria Math"/>
                <w:color w:val="000000" w:themeColor="text1"/>
                <w:szCs w:val="21"/>
              </w:rPr>
              <m:t>j</m:t>
            </m:r>
          </m:sub>
          <m:sup>
            <m:r>
              <w:rPr>
                <w:rFonts w:ascii="Cambria Math" w:hAnsi="Cambria Math"/>
                <w:color w:val="000000" w:themeColor="text1"/>
                <w:szCs w:val="21"/>
              </w:rPr>
              <m:t>s</m:t>
            </m:r>
          </m:sup>
        </m:sSubSup>
        <m:r>
          <w:rPr>
            <w:rFonts w:ascii="Cambria Math" w:hAnsi="Cambria Math"/>
            <w:color w:val="000000" w:themeColor="text1"/>
            <w:szCs w:val="21"/>
          </w:rPr>
          <m:t>=</m:t>
        </m:r>
        <m:sSubSup>
          <m:sSubSupPr>
            <m:ctrlPr>
              <w:rPr>
                <w:rFonts w:ascii="Cambria Math" w:hAnsi="Cambria Math"/>
                <w:i/>
                <w:color w:val="000000" w:themeColor="text1"/>
                <w:szCs w:val="21"/>
              </w:rPr>
            </m:ctrlPr>
          </m:sSubSupPr>
          <m:e>
            <m:r>
              <w:rPr>
                <w:rFonts w:ascii="Cambria Math" w:hAnsi="Cambria Math"/>
                <w:color w:val="000000" w:themeColor="text1"/>
                <w:szCs w:val="21"/>
              </w:rPr>
              <m:t>vc</m:t>
            </m:r>
          </m:e>
          <m:sub>
            <m:r>
              <w:rPr>
                <w:rFonts w:ascii="Cambria Math" w:hAnsi="Cambria Math"/>
                <w:color w:val="000000" w:themeColor="text1"/>
                <w:szCs w:val="21"/>
              </w:rPr>
              <m:t>j</m:t>
            </m:r>
          </m:sub>
          <m:sup>
            <m:r>
              <w:rPr>
                <w:rFonts w:ascii="Cambria Math" w:hAnsi="Cambria Math"/>
                <w:color w:val="000000" w:themeColor="text1"/>
                <w:szCs w:val="21"/>
              </w:rPr>
              <m:t>s</m:t>
            </m:r>
          </m:sup>
        </m:sSubSup>
      </m:oMath>
      <w:r w:rsidR="00F71017" w:rsidRPr="00CC40AE">
        <w:rPr>
          <w:rFonts w:ascii="Times New Roman" w:hAnsi="Times New Roman"/>
          <w:color w:val="000000" w:themeColor="text1"/>
          <w:szCs w:val="21"/>
        </w:rPr>
        <w:t xml:space="preserve">                               </w:t>
      </w:r>
      <w:r w:rsidR="00F71017" w:rsidRPr="00CC40AE">
        <w:rPr>
          <w:rFonts w:ascii="Times New Roman" w:hAnsi="Times New Roman" w:hint="eastAsia"/>
          <w:color w:val="000000" w:themeColor="text1"/>
          <w:szCs w:val="21"/>
        </w:rPr>
        <w:t>（</w:t>
      </w:r>
      <w:r w:rsidR="00F71017" w:rsidRPr="00CC40AE">
        <w:rPr>
          <w:rFonts w:ascii="Times New Roman" w:hAnsi="Times New Roman"/>
          <w:color w:val="000000" w:themeColor="text1"/>
          <w:szCs w:val="21"/>
        </w:rPr>
        <w:t>4</w:t>
      </w:r>
      <w:r w:rsidR="00F71017" w:rsidRPr="00CC40AE">
        <w:rPr>
          <w:rFonts w:ascii="Times New Roman" w:hAnsi="Times New Roman" w:hint="eastAsia"/>
          <w:color w:val="000000" w:themeColor="text1"/>
          <w:szCs w:val="21"/>
        </w:rPr>
        <w:t>）</w:t>
      </w:r>
    </w:p>
    <w:p w:rsidR="00F71017" w:rsidRPr="00CC40AE" w:rsidRDefault="00000000" w:rsidP="00F71017">
      <w:pPr>
        <w:jc w:val="right"/>
        <w:rPr>
          <w:rFonts w:ascii="Times New Roman" w:hAnsi="Times New Roman"/>
          <w:color w:val="000000" w:themeColor="text1"/>
          <w:szCs w:val="21"/>
        </w:rPr>
      </w:pPr>
      <m:oMath>
        <m:sSubSup>
          <m:sSubSupPr>
            <m:ctrlPr>
              <w:rPr>
                <w:rFonts w:ascii="Cambria Math" w:hAnsi="Cambria Math"/>
                <w:i/>
                <w:color w:val="000000" w:themeColor="text1"/>
                <w:szCs w:val="21"/>
              </w:rPr>
            </m:ctrlPr>
          </m:sSubSupPr>
          <m:e>
            <m:r>
              <w:rPr>
                <w:rFonts w:ascii="Cambria Math" w:hAnsi="Cambria Math"/>
                <w:color w:val="000000" w:themeColor="text1"/>
                <w:szCs w:val="21"/>
              </w:rPr>
              <m:t>z</m:t>
            </m:r>
          </m:e>
          <m:sub>
            <m:r>
              <w:rPr>
                <w:rFonts w:ascii="Cambria Math" w:hAnsi="Cambria Math"/>
                <w:color w:val="000000" w:themeColor="text1"/>
                <w:szCs w:val="21"/>
              </w:rPr>
              <m:t>ij</m:t>
            </m:r>
          </m:sub>
          <m:sup>
            <m:r>
              <w:rPr>
                <w:rFonts w:ascii="Cambria Math" w:hAnsi="Cambria Math"/>
                <w:color w:val="000000" w:themeColor="text1"/>
                <w:szCs w:val="21"/>
              </w:rPr>
              <m:t>rV</m:t>
            </m:r>
          </m:sup>
        </m:sSubSup>
        <m:r>
          <w:rPr>
            <w:rFonts w:ascii="Cambria Math" w:hAnsi="Cambria Math"/>
            <w:color w:val="000000" w:themeColor="text1"/>
            <w:szCs w:val="21"/>
          </w:rPr>
          <m:t>=</m:t>
        </m:r>
        <m:sSubSup>
          <m:sSubSupPr>
            <m:ctrlPr>
              <w:rPr>
                <w:rFonts w:ascii="Cambria Math" w:hAnsi="Cambria Math"/>
                <w:i/>
                <w:color w:val="000000" w:themeColor="text1"/>
                <w:szCs w:val="21"/>
              </w:rPr>
            </m:ctrlPr>
          </m:sSubSupPr>
          <m:e>
            <m:r>
              <w:rPr>
                <w:rFonts w:ascii="Cambria Math" w:hAnsi="Cambria Math"/>
                <w:color w:val="000000" w:themeColor="text1"/>
                <w:szCs w:val="21"/>
              </w:rPr>
              <m:t>ex</m:t>
            </m:r>
          </m:e>
          <m:sub>
            <m:r>
              <w:rPr>
                <w:rFonts w:ascii="Cambria Math" w:hAnsi="Cambria Math"/>
                <w:color w:val="000000" w:themeColor="text1"/>
                <w:szCs w:val="21"/>
              </w:rPr>
              <m:t>i</m:t>
            </m:r>
          </m:sub>
          <m:sup>
            <m:r>
              <w:rPr>
                <w:rFonts w:ascii="Cambria Math" w:hAnsi="Cambria Math"/>
                <w:color w:val="000000" w:themeColor="text1"/>
                <w:szCs w:val="21"/>
              </w:rPr>
              <m:t>r</m:t>
            </m:r>
          </m:sup>
        </m:sSubSup>
        <m:r>
          <w:rPr>
            <w:rFonts w:ascii="Cambria Math" w:hAnsi="Cambria Math"/>
            <w:color w:val="000000" w:themeColor="text1"/>
            <w:szCs w:val="21"/>
          </w:rPr>
          <m:t>*</m:t>
        </m:r>
        <m:d>
          <m:dPr>
            <m:begChr m:val="["/>
            <m:endChr m:val="]"/>
            <m:ctrlPr>
              <w:rPr>
                <w:rFonts w:ascii="Cambria Math" w:hAnsi="Cambria Math"/>
                <w:i/>
                <w:color w:val="000000" w:themeColor="text1"/>
                <w:szCs w:val="21"/>
              </w:rPr>
            </m:ctrlPr>
          </m:dPr>
          <m:e>
            <m:sSubSup>
              <m:sSubSupPr>
                <m:ctrlPr>
                  <w:rPr>
                    <w:rFonts w:ascii="Cambria Math" w:hAnsi="Cambria Math"/>
                    <w:i/>
                    <w:color w:val="000000" w:themeColor="text1"/>
                    <w:szCs w:val="21"/>
                  </w:rPr>
                </m:ctrlPr>
              </m:sSubSupPr>
              <m:e>
                <m:r>
                  <w:rPr>
                    <w:rFonts w:ascii="Cambria Math" w:hAnsi="Cambria Math"/>
                    <w:color w:val="000000" w:themeColor="text1"/>
                    <w:szCs w:val="21"/>
                  </w:rPr>
                  <m:t>EXN</m:t>
                </m:r>
              </m:e>
              <m:sub>
                <m:r>
                  <w:rPr>
                    <w:rFonts w:ascii="Cambria Math" w:hAnsi="Cambria Math"/>
                    <w:color w:val="000000" w:themeColor="text1"/>
                    <w:szCs w:val="21"/>
                  </w:rPr>
                  <m:t>i</m:t>
                </m:r>
              </m:sub>
              <m:sup>
                <m:r>
                  <w:rPr>
                    <w:rFonts w:ascii="Cambria Math" w:hAnsi="Cambria Math"/>
                    <w:color w:val="000000" w:themeColor="text1"/>
                    <w:szCs w:val="21"/>
                  </w:rPr>
                  <m:t>rV</m:t>
                </m:r>
              </m:sup>
            </m:sSubSup>
            <m:r>
              <w:rPr>
                <w:rFonts w:ascii="Cambria Math" w:hAnsi="Cambria Math"/>
                <w:color w:val="000000" w:themeColor="text1"/>
                <w:szCs w:val="21"/>
              </w:rPr>
              <m:t>⋰</m:t>
            </m:r>
            <m:nary>
              <m:naryPr>
                <m:chr m:val="∑"/>
                <m:limLoc m:val="subSup"/>
                <m:supHide m:val="1"/>
                <m:ctrlPr>
                  <w:rPr>
                    <w:rFonts w:ascii="Cambria Math" w:hAnsi="Cambria Math"/>
                    <w:i/>
                    <w:color w:val="000000" w:themeColor="text1"/>
                    <w:szCs w:val="21"/>
                  </w:rPr>
                </m:ctrlPr>
              </m:naryPr>
              <m:sub>
                <m:r>
                  <w:rPr>
                    <w:rFonts w:ascii="Cambria Math" w:hAnsi="Cambria Math"/>
                    <w:color w:val="000000" w:themeColor="text1"/>
                    <w:szCs w:val="21"/>
                  </w:rPr>
                  <m:t>V</m:t>
                </m:r>
              </m:sub>
              <m:sup/>
              <m:e>
                <m:d>
                  <m:dPr>
                    <m:ctrlPr>
                      <w:rPr>
                        <w:rFonts w:ascii="Cambria Math" w:hAnsi="Cambria Math"/>
                        <w:i/>
                        <w:color w:val="000000" w:themeColor="text1"/>
                        <w:szCs w:val="21"/>
                      </w:rPr>
                    </m:ctrlPr>
                  </m:dPr>
                  <m:e>
                    <m:sSubSup>
                      <m:sSubSupPr>
                        <m:ctrlPr>
                          <w:rPr>
                            <w:rFonts w:ascii="Cambria Math" w:hAnsi="Cambria Math"/>
                            <w:i/>
                            <w:color w:val="000000" w:themeColor="text1"/>
                            <w:szCs w:val="21"/>
                          </w:rPr>
                        </m:ctrlPr>
                      </m:sSubSupPr>
                      <m:e>
                        <m:r>
                          <w:rPr>
                            <w:rFonts w:ascii="Cambria Math" w:hAnsi="Cambria Math"/>
                            <w:color w:val="000000" w:themeColor="text1"/>
                            <w:szCs w:val="21"/>
                          </w:rPr>
                          <m:t>EXN</m:t>
                        </m:r>
                      </m:e>
                      <m:sub>
                        <m:r>
                          <w:rPr>
                            <w:rFonts w:ascii="Cambria Math" w:hAnsi="Cambria Math"/>
                            <w:color w:val="000000" w:themeColor="text1"/>
                            <w:szCs w:val="21"/>
                          </w:rPr>
                          <m:t>i</m:t>
                        </m:r>
                      </m:sub>
                      <m:sup>
                        <m:r>
                          <w:rPr>
                            <w:rFonts w:ascii="Cambria Math" w:hAnsi="Cambria Math"/>
                            <w:color w:val="000000" w:themeColor="text1"/>
                            <w:szCs w:val="21"/>
                          </w:rPr>
                          <m:t>rV</m:t>
                        </m:r>
                      </m:sup>
                    </m:sSubSup>
                    <m:r>
                      <w:rPr>
                        <w:rFonts w:ascii="Cambria Math" w:hAnsi="Cambria Math"/>
                        <w:color w:val="000000" w:themeColor="text1"/>
                        <w:szCs w:val="21"/>
                      </w:rPr>
                      <m:t>+</m:t>
                    </m:r>
                    <m:sSubSup>
                      <m:sSubSupPr>
                        <m:ctrlPr>
                          <w:rPr>
                            <w:rFonts w:ascii="Cambria Math" w:hAnsi="Cambria Math"/>
                            <w:i/>
                            <w:color w:val="000000" w:themeColor="text1"/>
                            <w:szCs w:val="21"/>
                          </w:rPr>
                        </m:ctrlPr>
                      </m:sSubSupPr>
                      <m:e>
                        <m:r>
                          <w:rPr>
                            <w:rFonts w:ascii="Cambria Math" w:hAnsi="Cambria Math"/>
                            <w:color w:val="000000" w:themeColor="text1"/>
                            <w:szCs w:val="21"/>
                          </w:rPr>
                          <m:t>EXF</m:t>
                        </m:r>
                      </m:e>
                      <m:sub>
                        <m:r>
                          <w:rPr>
                            <w:rFonts w:ascii="Cambria Math" w:hAnsi="Cambria Math"/>
                            <w:color w:val="000000" w:themeColor="text1"/>
                            <w:szCs w:val="21"/>
                          </w:rPr>
                          <m:t>i</m:t>
                        </m:r>
                      </m:sub>
                      <m:sup>
                        <m:r>
                          <w:rPr>
                            <w:rFonts w:ascii="Cambria Math" w:hAnsi="Cambria Math"/>
                            <w:color w:val="000000" w:themeColor="text1"/>
                            <w:szCs w:val="21"/>
                          </w:rPr>
                          <m:t>rV</m:t>
                        </m:r>
                      </m:sup>
                    </m:sSubSup>
                  </m:e>
                </m:d>
              </m:e>
            </m:nary>
          </m:e>
        </m:d>
        <m:r>
          <w:rPr>
            <w:rFonts w:ascii="Cambria Math" w:hAnsi="Cambria Math"/>
            <w:color w:val="000000" w:themeColor="text1"/>
            <w:szCs w:val="21"/>
          </w:rPr>
          <m:t>*</m:t>
        </m:r>
        <m:d>
          <m:dPr>
            <m:ctrlPr>
              <w:rPr>
                <w:rFonts w:ascii="Cambria Math" w:hAnsi="Cambria Math"/>
                <w:i/>
                <w:color w:val="000000" w:themeColor="text1"/>
                <w:szCs w:val="21"/>
              </w:rPr>
            </m:ctrlPr>
          </m:dPr>
          <m:e>
            <m:sSubSup>
              <m:sSubSupPr>
                <m:ctrlPr>
                  <w:rPr>
                    <w:rFonts w:ascii="Cambria Math" w:hAnsi="Cambria Math"/>
                    <w:i/>
                    <w:color w:val="000000" w:themeColor="text1"/>
                    <w:szCs w:val="21"/>
                  </w:rPr>
                </m:ctrlPr>
              </m:sSubSupPr>
              <m:e>
                <m:r>
                  <w:rPr>
                    <w:rFonts w:ascii="Cambria Math" w:hAnsi="Cambria Math"/>
                    <w:color w:val="000000" w:themeColor="text1"/>
                    <w:szCs w:val="21"/>
                  </w:rPr>
                  <m:t>zg</m:t>
                </m:r>
              </m:e>
              <m:sub>
                <m:r>
                  <w:rPr>
                    <w:rFonts w:ascii="Cambria Math" w:hAnsi="Cambria Math"/>
                    <w:color w:val="000000" w:themeColor="text1"/>
                    <w:szCs w:val="21"/>
                  </w:rPr>
                  <m:t>ij</m:t>
                </m:r>
              </m:sub>
              <m:sup>
                <m:r>
                  <w:rPr>
                    <w:rFonts w:ascii="Cambria Math" w:hAnsi="Cambria Math"/>
                    <w:color w:val="000000" w:themeColor="text1"/>
                    <w:szCs w:val="21"/>
                  </w:rPr>
                  <m:t>CV</m:t>
                </m:r>
              </m:sup>
            </m:sSubSup>
            <m:r>
              <w:rPr>
                <w:rFonts w:ascii="Cambria Math" w:hAnsi="Cambria Math"/>
                <w:color w:val="000000" w:themeColor="text1"/>
                <w:szCs w:val="21"/>
              </w:rPr>
              <m:t>⋰</m:t>
            </m:r>
            <m:nary>
              <m:naryPr>
                <m:chr m:val="∑"/>
                <m:limLoc m:val="subSup"/>
                <m:supHide m:val="1"/>
                <m:ctrlPr>
                  <w:rPr>
                    <w:rFonts w:ascii="Cambria Math" w:hAnsi="Cambria Math"/>
                    <w:i/>
                    <w:color w:val="000000" w:themeColor="text1"/>
                    <w:szCs w:val="21"/>
                  </w:rPr>
                </m:ctrlPr>
              </m:naryPr>
              <m:sub>
                <m:r>
                  <w:rPr>
                    <w:rFonts w:ascii="Cambria Math" w:hAnsi="Cambria Math"/>
                    <w:color w:val="000000" w:themeColor="text1"/>
                    <w:szCs w:val="21"/>
                  </w:rPr>
                  <m:t>j</m:t>
                </m:r>
              </m:sub>
              <m:sup/>
              <m:e>
                <m:sSubSup>
                  <m:sSubSupPr>
                    <m:ctrlPr>
                      <w:rPr>
                        <w:rFonts w:ascii="Cambria Math" w:hAnsi="Cambria Math"/>
                        <w:i/>
                        <w:color w:val="000000" w:themeColor="text1"/>
                        <w:szCs w:val="21"/>
                      </w:rPr>
                    </m:ctrlPr>
                  </m:sSubSupPr>
                  <m:e>
                    <m:r>
                      <w:rPr>
                        <w:rFonts w:ascii="Cambria Math" w:hAnsi="Cambria Math"/>
                        <w:color w:val="000000" w:themeColor="text1"/>
                        <w:szCs w:val="21"/>
                      </w:rPr>
                      <m:t>zg</m:t>
                    </m:r>
                  </m:e>
                  <m:sub>
                    <m:r>
                      <w:rPr>
                        <w:rFonts w:ascii="Cambria Math" w:hAnsi="Cambria Math"/>
                        <w:color w:val="000000" w:themeColor="text1"/>
                        <w:szCs w:val="21"/>
                      </w:rPr>
                      <m:t>ij</m:t>
                    </m:r>
                  </m:sub>
                  <m:sup>
                    <m:r>
                      <w:rPr>
                        <w:rFonts w:ascii="Cambria Math" w:hAnsi="Cambria Math"/>
                        <w:color w:val="000000" w:themeColor="text1"/>
                        <w:szCs w:val="21"/>
                      </w:rPr>
                      <m:t>CV</m:t>
                    </m:r>
                  </m:sup>
                </m:sSubSup>
              </m:e>
            </m:nary>
          </m:e>
        </m:d>
        <m:r>
          <w:rPr>
            <w:rFonts w:ascii="Cambria Math" w:hAnsi="Cambria Math"/>
            <w:color w:val="000000" w:themeColor="text1"/>
            <w:szCs w:val="21"/>
          </w:rPr>
          <m:t>,   i</m:t>
        </m:r>
        <m:r>
          <m:rPr>
            <m:sty m:val="p"/>
          </m:rPr>
          <w:rPr>
            <w:rFonts w:ascii="Cambria Math" w:hAnsi="Cambria Math"/>
            <w:color w:val="000000" w:themeColor="text1"/>
            <w:szCs w:val="21"/>
          </w:rPr>
          <m:t>为货物部门</m:t>
        </m:r>
      </m:oMath>
      <w:r w:rsidR="00F71017" w:rsidRPr="00CC40AE">
        <w:rPr>
          <w:rFonts w:ascii="Times New Roman" w:hAnsi="Times New Roman"/>
          <w:color w:val="000000" w:themeColor="text1"/>
          <w:szCs w:val="21"/>
        </w:rPr>
        <w:t xml:space="preserve"> </w:t>
      </w:r>
      <w:r w:rsidR="00F71017" w:rsidRPr="00CC40AE">
        <w:rPr>
          <w:rFonts w:ascii="Times New Roman" w:hAnsi="Times New Roman" w:hint="eastAsia"/>
          <w:color w:val="000000" w:themeColor="text1"/>
          <w:szCs w:val="21"/>
        </w:rPr>
        <w:t>（</w:t>
      </w:r>
      <w:r w:rsidR="00F71017" w:rsidRPr="00CC40AE">
        <w:rPr>
          <w:rFonts w:ascii="Times New Roman" w:hAnsi="Times New Roman"/>
          <w:color w:val="000000" w:themeColor="text1"/>
          <w:szCs w:val="21"/>
        </w:rPr>
        <w:t>5</w:t>
      </w:r>
      <w:r w:rsidR="00F71017" w:rsidRPr="00CC40AE">
        <w:rPr>
          <w:rFonts w:ascii="Times New Roman" w:hAnsi="Times New Roman" w:hint="eastAsia"/>
          <w:color w:val="000000" w:themeColor="text1"/>
          <w:szCs w:val="21"/>
        </w:rPr>
        <w:t>）</w:t>
      </w:r>
    </w:p>
    <w:p w:rsidR="00F71017" w:rsidRPr="00CC40AE" w:rsidRDefault="00000000" w:rsidP="00F71017">
      <w:pPr>
        <w:jc w:val="right"/>
        <w:rPr>
          <w:rFonts w:ascii="Times New Roman" w:hAnsi="Times New Roman"/>
          <w:color w:val="000000" w:themeColor="text1"/>
          <w:szCs w:val="21"/>
        </w:rPr>
      </w:pPr>
      <m:oMath>
        <m:sSubSup>
          <m:sSubSupPr>
            <m:ctrlPr>
              <w:rPr>
                <w:rFonts w:ascii="Cambria Math" w:hAnsi="Cambria Math"/>
                <w:i/>
                <w:color w:val="000000" w:themeColor="text1"/>
                <w:szCs w:val="21"/>
              </w:rPr>
            </m:ctrlPr>
          </m:sSubSupPr>
          <m:e>
            <m:r>
              <w:rPr>
                <w:rFonts w:ascii="Cambria Math" w:hAnsi="Cambria Math"/>
                <w:color w:val="000000" w:themeColor="text1"/>
                <w:szCs w:val="21"/>
              </w:rPr>
              <m:t>z</m:t>
            </m:r>
          </m:e>
          <m:sub>
            <m:r>
              <w:rPr>
                <w:rFonts w:ascii="Cambria Math" w:hAnsi="Cambria Math"/>
                <w:color w:val="000000" w:themeColor="text1"/>
                <w:szCs w:val="21"/>
              </w:rPr>
              <m:t>ij</m:t>
            </m:r>
          </m:sub>
          <m:sup>
            <m:r>
              <w:rPr>
                <w:rFonts w:ascii="Cambria Math" w:hAnsi="Cambria Math"/>
                <w:color w:val="000000" w:themeColor="text1"/>
                <w:szCs w:val="21"/>
              </w:rPr>
              <m:t>rV</m:t>
            </m:r>
          </m:sup>
        </m:sSubSup>
        <m:r>
          <w:rPr>
            <w:rFonts w:ascii="Cambria Math" w:hAnsi="Cambria Math"/>
            <w:color w:val="000000" w:themeColor="text1"/>
            <w:szCs w:val="21"/>
          </w:rPr>
          <m:t>=</m:t>
        </m:r>
        <m:sSubSup>
          <m:sSubSupPr>
            <m:ctrlPr>
              <w:rPr>
                <w:rFonts w:ascii="Cambria Math" w:hAnsi="Cambria Math"/>
                <w:i/>
                <w:color w:val="000000" w:themeColor="text1"/>
                <w:szCs w:val="21"/>
              </w:rPr>
            </m:ctrlPr>
          </m:sSubSupPr>
          <m:e>
            <m:r>
              <w:rPr>
                <w:rFonts w:ascii="Cambria Math" w:hAnsi="Cambria Math"/>
                <w:color w:val="000000" w:themeColor="text1"/>
                <w:szCs w:val="21"/>
              </w:rPr>
              <m:t>ex</m:t>
            </m:r>
          </m:e>
          <m:sub>
            <m:r>
              <w:rPr>
                <w:rFonts w:ascii="Cambria Math" w:hAnsi="Cambria Math"/>
                <w:color w:val="000000" w:themeColor="text1"/>
                <w:szCs w:val="21"/>
              </w:rPr>
              <m:t>i</m:t>
            </m:r>
          </m:sub>
          <m:sup>
            <m:r>
              <w:rPr>
                <w:rFonts w:ascii="Cambria Math" w:hAnsi="Cambria Math"/>
                <w:color w:val="000000" w:themeColor="text1"/>
                <w:szCs w:val="21"/>
              </w:rPr>
              <m:t>r</m:t>
            </m:r>
          </m:sup>
        </m:sSubSup>
        <m:r>
          <w:rPr>
            <w:rFonts w:ascii="Cambria Math" w:hAnsi="Cambria Math"/>
            <w:color w:val="000000" w:themeColor="text1"/>
            <w:szCs w:val="21"/>
          </w:rPr>
          <m:t>*</m:t>
        </m:r>
        <m:d>
          <m:dPr>
            <m:begChr m:val="["/>
            <m:endChr m:val="]"/>
            <m:ctrlPr>
              <w:rPr>
                <w:rFonts w:ascii="Cambria Math" w:hAnsi="Cambria Math"/>
                <w:i/>
                <w:color w:val="000000" w:themeColor="text1"/>
                <w:szCs w:val="21"/>
              </w:rPr>
            </m:ctrlPr>
          </m:dPr>
          <m:e>
            <m:nary>
              <m:naryPr>
                <m:chr m:val="∑"/>
                <m:limLoc m:val="subSup"/>
                <m:supHide m:val="1"/>
                <m:ctrlPr>
                  <w:rPr>
                    <w:rFonts w:ascii="Cambria Math" w:hAnsi="Cambria Math"/>
                    <w:i/>
                    <w:color w:val="000000" w:themeColor="text1"/>
                    <w:szCs w:val="21"/>
                  </w:rPr>
                </m:ctrlPr>
              </m:naryPr>
              <m:sub>
                <m:r>
                  <w:rPr>
                    <w:rFonts w:ascii="Cambria Math" w:hAnsi="Cambria Math"/>
                    <w:color w:val="000000" w:themeColor="text1"/>
                    <w:szCs w:val="21"/>
                  </w:rPr>
                  <m:t>i</m:t>
                </m:r>
              </m:sub>
              <m:sup/>
              <m:e>
                <m:sSubSup>
                  <m:sSubSupPr>
                    <m:ctrlPr>
                      <w:rPr>
                        <w:rFonts w:ascii="Cambria Math" w:hAnsi="Cambria Math"/>
                        <w:i/>
                        <w:color w:val="000000" w:themeColor="text1"/>
                        <w:szCs w:val="21"/>
                      </w:rPr>
                    </m:ctrlPr>
                  </m:sSubSupPr>
                  <m:e>
                    <m:r>
                      <w:rPr>
                        <w:rFonts w:ascii="Cambria Math" w:hAnsi="Cambria Math"/>
                        <w:color w:val="000000" w:themeColor="text1"/>
                        <w:szCs w:val="21"/>
                      </w:rPr>
                      <m:t>EXN</m:t>
                    </m:r>
                  </m:e>
                  <m:sub>
                    <m:r>
                      <w:rPr>
                        <w:rFonts w:ascii="Cambria Math" w:hAnsi="Cambria Math"/>
                        <w:color w:val="000000" w:themeColor="text1"/>
                        <w:szCs w:val="21"/>
                      </w:rPr>
                      <m:t>i</m:t>
                    </m:r>
                  </m:sub>
                  <m:sup>
                    <m:r>
                      <w:rPr>
                        <w:rFonts w:ascii="Cambria Math" w:hAnsi="Cambria Math"/>
                        <w:color w:val="000000" w:themeColor="text1"/>
                        <w:szCs w:val="21"/>
                      </w:rPr>
                      <m:t>rV</m:t>
                    </m:r>
                  </m:sup>
                </m:sSubSup>
              </m:e>
            </m:nary>
            <m:r>
              <w:rPr>
                <w:rFonts w:ascii="Cambria Math" w:hAnsi="Cambria Math"/>
                <w:color w:val="000000" w:themeColor="text1"/>
                <w:szCs w:val="21"/>
              </w:rPr>
              <m:t>⋰</m:t>
            </m:r>
            <m:nary>
              <m:naryPr>
                <m:chr m:val="∑"/>
                <m:limLoc m:val="subSup"/>
                <m:supHide m:val="1"/>
                <m:ctrlPr>
                  <w:rPr>
                    <w:rFonts w:ascii="Cambria Math" w:hAnsi="Cambria Math"/>
                    <w:i/>
                    <w:color w:val="000000" w:themeColor="text1"/>
                    <w:szCs w:val="21"/>
                  </w:rPr>
                </m:ctrlPr>
              </m:naryPr>
              <m:sub>
                <m:r>
                  <w:rPr>
                    <w:rFonts w:ascii="Cambria Math" w:hAnsi="Cambria Math"/>
                    <w:color w:val="000000" w:themeColor="text1"/>
                    <w:szCs w:val="21"/>
                  </w:rPr>
                  <m:t>i</m:t>
                </m:r>
              </m:sub>
              <m:sup/>
              <m:e>
                <m:nary>
                  <m:naryPr>
                    <m:chr m:val="∑"/>
                    <m:limLoc m:val="subSup"/>
                    <m:supHide m:val="1"/>
                    <m:ctrlPr>
                      <w:rPr>
                        <w:rFonts w:ascii="Cambria Math" w:hAnsi="Cambria Math"/>
                        <w:i/>
                        <w:color w:val="000000" w:themeColor="text1"/>
                        <w:szCs w:val="21"/>
                      </w:rPr>
                    </m:ctrlPr>
                  </m:naryPr>
                  <m:sub>
                    <m:r>
                      <w:rPr>
                        <w:rFonts w:ascii="Cambria Math" w:hAnsi="Cambria Math"/>
                        <w:color w:val="000000" w:themeColor="text1"/>
                        <w:szCs w:val="21"/>
                      </w:rPr>
                      <m:t>V</m:t>
                    </m:r>
                  </m:sub>
                  <m:sup/>
                  <m:e>
                    <m:d>
                      <m:dPr>
                        <m:ctrlPr>
                          <w:rPr>
                            <w:rFonts w:ascii="Cambria Math" w:hAnsi="Cambria Math"/>
                            <w:i/>
                            <w:color w:val="000000" w:themeColor="text1"/>
                            <w:szCs w:val="21"/>
                          </w:rPr>
                        </m:ctrlPr>
                      </m:dPr>
                      <m:e>
                        <m:sSubSup>
                          <m:sSubSupPr>
                            <m:ctrlPr>
                              <w:rPr>
                                <w:rFonts w:ascii="Cambria Math" w:hAnsi="Cambria Math"/>
                                <w:i/>
                                <w:color w:val="000000" w:themeColor="text1"/>
                                <w:szCs w:val="21"/>
                              </w:rPr>
                            </m:ctrlPr>
                          </m:sSubSupPr>
                          <m:e>
                            <m:r>
                              <w:rPr>
                                <w:rFonts w:ascii="Cambria Math" w:hAnsi="Cambria Math"/>
                                <w:color w:val="000000" w:themeColor="text1"/>
                                <w:szCs w:val="21"/>
                              </w:rPr>
                              <m:t>EXN</m:t>
                            </m:r>
                          </m:e>
                          <m:sub>
                            <m:r>
                              <w:rPr>
                                <w:rFonts w:ascii="Cambria Math" w:hAnsi="Cambria Math"/>
                                <w:color w:val="000000" w:themeColor="text1"/>
                                <w:szCs w:val="21"/>
                              </w:rPr>
                              <m:t>i</m:t>
                            </m:r>
                          </m:sub>
                          <m:sup>
                            <m:r>
                              <w:rPr>
                                <w:rFonts w:ascii="Cambria Math" w:hAnsi="Cambria Math"/>
                                <w:color w:val="000000" w:themeColor="text1"/>
                                <w:szCs w:val="21"/>
                              </w:rPr>
                              <m:t>rV</m:t>
                            </m:r>
                          </m:sup>
                        </m:sSubSup>
                        <m:r>
                          <w:rPr>
                            <w:rFonts w:ascii="Cambria Math" w:hAnsi="Cambria Math"/>
                            <w:color w:val="000000" w:themeColor="text1"/>
                            <w:szCs w:val="21"/>
                          </w:rPr>
                          <m:t>+</m:t>
                        </m:r>
                        <m:sSubSup>
                          <m:sSubSupPr>
                            <m:ctrlPr>
                              <w:rPr>
                                <w:rFonts w:ascii="Cambria Math" w:hAnsi="Cambria Math"/>
                                <w:i/>
                                <w:color w:val="000000" w:themeColor="text1"/>
                                <w:szCs w:val="21"/>
                              </w:rPr>
                            </m:ctrlPr>
                          </m:sSubSupPr>
                          <m:e>
                            <m:r>
                              <w:rPr>
                                <w:rFonts w:ascii="Cambria Math" w:hAnsi="Cambria Math"/>
                                <w:color w:val="000000" w:themeColor="text1"/>
                                <w:szCs w:val="21"/>
                              </w:rPr>
                              <m:t>EXF</m:t>
                            </m:r>
                          </m:e>
                          <m:sub>
                            <m:r>
                              <w:rPr>
                                <w:rFonts w:ascii="Cambria Math" w:hAnsi="Cambria Math"/>
                                <w:color w:val="000000" w:themeColor="text1"/>
                                <w:szCs w:val="21"/>
                              </w:rPr>
                              <m:t>i</m:t>
                            </m:r>
                          </m:sub>
                          <m:sup>
                            <m:r>
                              <w:rPr>
                                <w:rFonts w:ascii="Cambria Math" w:hAnsi="Cambria Math"/>
                                <w:color w:val="000000" w:themeColor="text1"/>
                                <w:szCs w:val="21"/>
                              </w:rPr>
                              <m:t>rV</m:t>
                            </m:r>
                          </m:sup>
                        </m:sSubSup>
                      </m:e>
                    </m:d>
                  </m:e>
                </m:nary>
              </m:e>
            </m:nary>
          </m:e>
        </m:d>
        <m:r>
          <w:rPr>
            <w:rFonts w:ascii="Cambria Math" w:hAnsi="Cambria Math"/>
            <w:color w:val="000000" w:themeColor="text1"/>
            <w:szCs w:val="21"/>
          </w:rPr>
          <m:t>*</m:t>
        </m:r>
        <m:d>
          <m:dPr>
            <m:ctrlPr>
              <w:rPr>
                <w:rFonts w:ascii="Cambria Math" w:hAnsi="Cambria Math"/>
                <w:i/>
                <w:color w:val="000000" w:themeColor="text1"/>
                <w:szCs w:val="21"/>
              </w:rPr>
            </m:ctrlPr>
          </m:dPr>
          <m:e>
            <m:sSubSup>
              <m:sSubSupPr>
                <m:ctrlPr>
                  <w:rPr>
                    <w:rFonts w:ascii="Cambria Math" w:hAnsi="Cambria Math"/>
                    <w:i/>
                    <w:color w:val="000000" w:themeColor="text1"/>
                    <w:szCs w:val="21"/>
                  </w:rPr>
                </m:ctrlPr>
              </m:sSubSupPr>
              <m:e>
                <m:r>
                  <w:rPr>
                    <w:rFonts w:ascii="Cambria Math" w:hAnsi="Cambria Math"/>
                    <w:color w:val="000000" w:themeColor="text1"/>
                    <w:szCs w:val="21"/>
                  </w:rPr>
                  <m:t>zg</m:t>
                </m:r>
              </m:e>
              <m:sub>
                <m:r>
                  <w:rPr>
                    <w:rFonts w:ascii="Cambria Math" w:hAnsi="Cambria Math"/>
                    <w:color w:val="000000" w:themeColor="text1"/>
                    <w:szCs w:val="21"/>
                  </w:rPr>
                  <m:t>ij</m:t>
                </m:r>
              </m:sub>
              <m:sup>
                <m:r>
                  <w:rPr>
                    <w:rFonts w:ascii="Cambria Math" w:hAnsi="Cambria Math"/>
                    <w:color w:val="000000" w:themeColor="text1"/>
                    <w:szCs w:val="21"/>
                  </w:rPr>
                  <m:t>CV</m:t>
                </m:r>
              </m:sup>
            </m:sSubSup>
            <m:r>
              <w:rPr>
                <w:rFonts w:ascii="Cambria Math" w:hAnsi="Cambria Math"/>
                <w:color w:val="000000" w:themeColor="text1"/>
                <w:szCs w:val="21"/>
              </w:rPr>
              <m:t>⋰</m:t>
            </m:r>
            <m:nary>
              <m:naryPr>
                <m:chr m:val="∑"/>
                <m:limLoc m:val="subSup"/>
                <m:supHide m:val="1"/>
                <m:ctrlPr>
                  <w:rPr>
                    <w:rFonts w:ascii="Cambria Math" w:hAnsi="Cambria Math"/>
                    <w:i/>
                    <w:color w:val="000000" w:themeColor="text1"/>
                    <w:szCs w:val="21"/>
                  </w:rPr>
                </m:ctrlPr>
              </m:naryPr>
              <m:sub>
                <m:r>
                  <w:rPr>
                    <w:rFonts w:ascii="Cambria Math" w:hAnsi="Cambria Math"/>
                    <w:color w:val="000000" w:themeColor="text1"/>
                    <w:szCs w:val="21"/>
                  </w:rPr>
                  <m:t>j</m:t>
                </m:r>
              </m:sub>
              <m:sup/>
              <m:e>
                <m:sSubSup>
                  <m:sSubSupPr>
                    <m:ctrlPr>
                      <w:rPr>
                        <w:rFonts w:ascii="Cambria Math" w:hAnsi="Cambria Math"/>
                        <w:i/>
                        <w:color w:val="000000" w:themeColor="text1"/>
                        <w:szCs w:val="21"/>
                      </w:rPr>
                    </m:ctrlPr>
                  </m:sSubSupPr>
                  <m:e>
                    <m:r>
                      <w:rPr>
                        <w:rFonts w:ascii="Cambria Math" w:hAnsi="Cambria Math"/>
                        <w:color w:val="000000" w:themeColor="text1"/>
                        <w:szCs w:val="21"/>
                      </w:rPr>
                      <m:t>zg</m:t>
                    </m:r>
                  </m:e>
                  <m:sub>
                    <m:r>
                      <w:rPr>
                        <w:rFonts w:ascii="Cambria Math" w:hAnsi="Cambria Math"/>
                        <w:color w:val="000000" w:themeColor="text1"/>
                        <w:szCs w:val="21"/>
                      </w:rPr>
                      <m:t>ij</m:t>
                    </m:r>
                  </m:sub>
                  <m:sup>
                    <m:r>
                      <w:rPr>
                        <w:rFonts w:ascii="Cambria Math" w:hAnsi="Cambria Math"/>
                        <w:color w:val="000000" w:themeColor="text1"/>
                        <w:szCs w:val="21"/>
                      </w:rPr>
                      <m:t>CV</m:t>
                    </m:r>
                  </m:sup>
                </m:sSubSup>
              </m:e>
            </m:nary>
          </m:e>
        </m:d>
        <m:r>
          <w:rPr>
            <w:rFonts w:ascii="Cambria Math" w:hAnsi="Cambria Math"/>
            <w:color w:val="000000" w:themeColor="text1"/>
            <w:szCs w:val="21"/>
          </w:rPr>
          <m:t>,   i</m:t>
        </m:r>
        <m:r>
          <m:rPr>
            <m:sty m:val="p"/>
          </m:rPr>
          <w:rPr>
            <w:rFonts w:ascii="Cambria Math" w:hAnsi="Cambria Math"/>
            <w:color w:val="000000" w:themeColor="text1"/>
            <w:szCs w:val="21"/>
          </w:rPr>
          <m:t>为服务部门</m:t>
        </m:r>
      </m:oMath>
      <w:r w:rsidR="00F71017" w:rsidRPr="00CC40AE">
        <w:rPr>
          <w:rFonts w:ascii="Times New Roman" w:hAnsi="Times New Roman"/>
          <w:iCs/>
          <w:color w:val="000000" w:themeColor="text1"/>
          <w:szCs w:val="21"/>
        </w:rPr>
        <w:t xml:space="preserve"> </w:t>
      </w:r>
      <w:r w:rsidR="00F71017" w:rsidRPr="00CC40AE">
        <w:rPr>
          <w:rFonts w:ascii="Times New Roman" w:hAnsi="Times New Roman" w:hint="eastAsia"/>
          <w:color w:val="000000" w:themeColor="text1"/>
          <w:szCs w:val="21"/>
        </w:rPr>
        <w:t>（</w:t>
      </w:r>
      <w:r w:rsidR="00F71017" w:rsidRPr="00CC40AE">
        <w:rPr>
          <w:rFonts w:ascii="Times New Roman" w:hAnsi="Times New Roman"/>
          <w:color w:val="000000" w:themeColor="text1"/>
          <w:szCs w:val="21"/>
        </w:rPr>
        <w:t>6</w:t>
      </w:r>
      <w:r w:rsidR="00F71017" w:rsidRPr="00CC40AE">
        <w:rPr>
          <w:rFonts w:ascii="Times New Roman" w:hAnsi="Times New Roman" w:hint="eastAsia"/>
          <w:color w:val="000000" w:themeColor="text1"/>
          <w:szCs w:val="21"/>
        </w:rPr>
        <w:t>）</w:t>
      </w:r>
      <w:r w:rsidR="00F71017" w:rsidRPr="00CC40AE">
        <w:rPr>
          <w:rFonts w:ascii="Times New Roman" w:hAnsi="Times New Roman"/>
          <w:iCs/>
          <w:color w:val="000000" w:themeColor="text1"/>
          <w:szCs w:val="21"/>
        </w:rPr>
        <w:t xml:space="preserve"> </w:t>
      </w:r>
    </w:p>
    <w:p w:rsidR="00F71017" w:rsidRPr="00CC40AE" w:rsidRDefault="00000000" w:rsidP="00F71017">
      <w:pPr>
        <w:jc w:val="right"/>
        <w:rPr>
          <w:rFonts w:ascii="Times New Roman" w:hAnsi="Times New Roman"/>
          <w:color w:val="000000" w:themeColor="text1"/>
          <w:szCs w:val="21"/>
        </w:rPr>
      </w:pPr>
      <m:oMath>
        <m:sSubSup>
          <m:sSubSupPr>
            <m:ctrlPr>
              <w:rPr>
                <w:rFonts w:ascii="Cambria Math" w:hAnsi="Cambria Math"/>
                <w:i/>
                <w:color w:val="000000" w:themeColor="text1"/>
                <w:szCs w:val="21"/>
              </w:rPr>
            </m:ctrlPr>
          </m:sSubSupPr>
          <m:e>
            <m:r>
              <w:rPr>
                <w:rFonts w:ascii="Cambria Math" w:hAnsi="Cambria Math"/>
                <w:color w:val="000000" w:themeColor="text1"/>
                <w:szCs w:val="21"/>
              </w:rPr>
              <m:t>f</m:t>
            </m:r>
          </m:e>
          <m:sub>
            <m:r>
              <w:rPr>
                <w:rFonts w:ascii="Cambria Math" w:hAnsi="Cambria Math"/>
                <w:color w:val="000000" w:themeColor="text1"/>
                <w:szCs w:val="21"/>
              </w:rPr>
              <m:t>i</m:t>
            </m:r>
          </m:sub>
          <m:sup>
            <m:r>
              <w:rPr>
                <w:rFonts w:ascii="Cambria Math" w:hAnsi="Cambria Math"/>
                <w:color w:val="000000" w:themeColor="text1"/>
                <w:szCs w:val="21"/>
              </w:rPr>
              <m:t>rV</m:t>
            </m:r>
          </m:sup>
        </m:sSubSup>
        <m:r>
          <w:rPr>
            <w:rFonts w:ascii="Cambria Math" w:hAnsi="Cambria Math"/>
            <w:color w:val="000000" w:themeColor="text1"/>
            <w:szCs w:val="21"/>
          </w:rPr>
          <m:t>=</m:t>
        </m:r>
        <m:sSubSup>
          <m:sSubSupPr>
            <m:ctrlPr>
              <w:rPr>
                <w:rFonts w:ascii="Cambria Math" w:hAnsi="Cambria Math"/>
                <w:i/>
                <w:color w:val="000000" w:themeColor="text1"/>
                <w:szCs w:val="21"/>
              </w:rPr>
            </m:ctrlPr>
          </m:sSubSupPr>
          <m:e>
            <m:r>
              <w:rPr>
                <w:rFonts w:ascii="Cambria Math" w:hAnsi="Cambria Math"/>
                <w:color w:val="000000" w:themeColor="text1"/>
                <w:szCs w:val="21"/>
              </w:rPr>
              <m:t>ex</m:t>
            </m:r>
          </m:e>
          <m:sub>
            <m:r>
              <w:rPr>
                <w:rFonts w:ascii="Cambria Math" w:hAnsi="Cambria Math"/>
                <w:color w:val="000000" w:themeColor="text1"/>
                <w:szCs w:val="21"/>
              </w:rPr>
              <m:t>i</m:t>
            </m:r>
          </m:sub>
          <m:sup>
            <m:r>
              <w:rPr>
                <w:rFonts w:ascii="Cambria Math" w:hAnsi="Cambria Math"/>
                <w:color w:val="000000" w:themeColor="text1"/>
                <w:szCs w:val="21"/>
              </w:rPr>
              <m:t>r</m:t>
            </m:r>
          </m:sup>
        </m:sSubSup>
        <m:r>
          <w:rPr>
            <w:rFonts w:ascii="Cambria Math" w:hAnsi="Cambria Math"/>
            <w:color w:val="000000" w:themeColor="text1"/>
            <w:szCs w:val="21"/>
          </w:rPr>
          <m:t>*</m:t>
        </m:r>
        <m:d>
          <m:dPr>
            <m:begChr m:val="["/>
            <m:endChr m:val="]"/>
            <m:ctrlPr>
              <w:rPr>
                <w:rFonts w:ascii="Cambria Math" w:hAnsi="Cambria Math"/>
                <w:i/>
                <w:color w:val="000000" w:themeColor="text1"/>
                <w:szCs w:val="21"/>
              </w:rPr>
            </m:ctrlPr>
          </m:dPr>
          <m:e>
            <m:sSubSup>
              <m:sSubSupPr>
                <m:ctrlPr>
                  <w:rPr>
                    <w:rFonts w:ascii="Cambria Math" w:hAnsi="Cambria Math"/>
                    <w:i/>
                    <w:color w:val="000000" w:themeColor="text1"/>
                    <w:szCs w:val="21"/>
                  </w:rPr>
                </m:ctrlPr>
              </m:sSubSupPr>
              <m:e>
                <m:r>
                  <w:rPr>
                    <w:rFonts w:ascii="Cambria Math" w:hAnsi="Cambria Math"/>
                    <w:color w:val="000000" w:themeColor="text1"/>
                    <w:szCs w:val="21"/>
                  </w:rPr>
                  <m:t>EXF</m:t>
                </m:r>
              </m:e>
              <m:sub>
                <m:r>
                  <w:rPr>
                    <w:rFonts w:ascii="Cambria Math" w:hAnsi="Cambria Math"/>
                    <w:color w:val="000000" w:themeColor="text1"/>
                    <w:szCs w:val="21"/>
                  </w:rPr>
                  <m:t>i</m:t>
                </m:r>
              </m:sub>
              <m:sup>
                <m:r>
                  <w:rPr>
                    <w:rFonts w:ascii="Cambria Math" w:hAnsi="Cambria Math"/>
                    <w:color w:val="000000" w:themeColor="text1"/>
                    <w:szCs w:val="21"/>
                  </w:rPr>
                  <m:t>rV</m:t>
                </m:r>
              </m:sup>
            </m:sSubSup>
            <m:r>
              <w:rPr>
                <w:rFonts w:ascii="Cambria Math" w:hAnsi="Cambria Math"/>
                <w:color w:val="000000" w:themeColor="text1"/>
                <w:szCs w:val="21"/>
              </w:rPr>
              <m:t>⋰</m:t>
            </m:r>
            <m:nary>
              <m:naryPr>
                <m:chr m:val="∑"/>
                <m:limLoc m:val="subSup"/>
                <m:supHide m:val="1"/>
                <m:ctrlPr>
                  <w:rPr>
                    <w:rFonts w:ascii="Cambria Math" w:hAnsi="Cambria Math"/>
                    <w:i/>
                    <w:color w:val="000000" w:themeColor="text1"/>
                    <w:szCs w:val="21"/>
                  </w:rPr>
                </m:ctrlPr>
              </m:naryPr>
              <m:sub>
                <m:r>
                  <w:rPr>
                    <w:rFonts w:ascii="Cambria Math" w:hAnsi="Cambria Math"/>
                    <w:color w:val="000000" w:themeColor="text1"/>
                    <w:szCs w:val="21"/>
                  </w:rPr>
                  <m:t>V</m:t>
                </m:r>
              </m:sub>
              <m:sup/>
              <m:e>
                <m:d>
                  <m:dPr>
                    <m:ctrlPr>
                      <w:rPr>
                        <w:rFonts w:ascii="Cambria Math" w:hAnsi="Cambria Math"/>
                        <w:i/>
                        <w:color w:val="000000" w:themeColor="text1"/>
                        <w:szCs w:val="21"/>
                      </w:rPr>
                    </m:ctrlPr>
                  </m:dPr>
                  <m:e>
                    <m:sSubSup>
                      <m:sSubSupPr>
                        <m:ctrlPr>
                          <w:rPr>
                            <w:rFonts w:ascii="Cambria Math" w:hAnsi="Cambria Math"/>
                            <w:i/>
                            <w:color w:val="000000" w:themeColor="text1"/>
                            <w:szCs w:val="21"/>
                          </w:rPr>
                        </m:ctrlPr>
                      </m:sSubSupPr>
                      <m:e>
                        <m:r>
                          <w:rPr>
                            <w:rFonts w:ascii="Cambria Math" w:hAnsi="Cambria Math"/>
                            <w:color w:val="000000" w:themeColor="text1"/>
                            <w:szCs w:val="21"/>
                          </w:rPr>
                          <m:t>EXN</m:t>
                        </m:r>
                      </m:e>
                      <m:sub>
                        <m:r>
                          <w:rPr>
                            <w:rFonts w:ascii="Cambria Math" w:hAnsi="Cambria Math"/>
                            <w:color w:val="000000" w:themeColor="text1"/>
                            <w:szCs w:val="21"/>
                          </w:rPr>
                          <m:t>i</m:t>
                        </m:r>
                      </m:sub>
                      <m:sup>
                        <m:r>
                          <w:rPr>
                            <w:rFonts w:ascii="Cambria Math" w:hAnsi="Cambria Math"/>
                            <w:color w:val="000000" w:themeColor="text1"/>
                            <w:szCs w:val="21"/>
                          </w:rPr>
                          <m:t>rV</m:t>
                        </m:r>
                      </m:sup>
                    </m:sSubSup>
                    <m:r>
                      <w:rPr>
                        <w:rFonts w:ascii="Cambria Math" w:hAnsi="Cambria Math"/>
                        <w:color w:val="000000" w:themeColor="text1"/>
                        <w:szCs w:val="21"/>
                      </w:rPr>
                      <m:t>+</m:t>
                    </m:r>
                    <m:sSubSup>
                      <m:sSubSupPr>
                        <m:ctrlPr>
                          <w:rPr>
                            <w:rFonts w:ascii="Cambria Math" w:hAnsi="Cambria Math"/>
                            <w:i/>
                            <w:color w:val="000000" w:themeColor="text1"/>
                            <w:szCs w:val="21"/>
                          </w:rPr>
                        </m:ctrlPr>
                      </m:sSubSupPr>
                      <m:e>
                        <m:r>
                          <w:rPr>
                            <w:rFonts w:ascii="Cambria Math" w:hAnsi="Cambria Math"/>
                            <w:color w:val="000000" w:themeColor="text1"/>
                            <w:szCs w:val="21"/>
                          </w:rPr>
                          <m:t>EXF</m:t>
                        </m:r>
                      </m:e>
                      <m:sub>
                        <m:r>
                          <w:rPr>
                            <w:rFonts w:ascii="Cambria Math" w:hAnsi="Cambria Math"/>
                            <w:color w:val="000000" w:themeColor="text1"/>
                            <w:szCs w:val="21"/>
                          </w:rPr>
                          <m:t>i</m:t>
                        </m:r>
                      </m:sub>
                      <m:sup>
                        <m:r>
                          <w:rPr>
                            <w:rFonts w:ascii="Cambria Math" w:hAnsi="Cambria Math"/>
                            <w:color w:val="000000" w:themeColor="text1"/>
                            <w:szCs w:val="21"/>
                          </w:rPr>
                          <m:t>rV</m:t>
                        </m:r>
                      </m:sup>
                    </m:sSubSup>
                  </m:e>
                </m:d>
              </m:e>
            </m:nary>
          </m:e>
        </m:d>
        <m:r>
          <w:rPr>
            <w:rFonts w:ascii="Cambria Math" w:hAnsi="Cambria Math"/>
            <w:color w:val="000000" w:themeColor="text1"/>
            <w:szCs w:val="21"/>
          </w:rPr>
          <m:t>,   i</m:t>
        </m:r>
        <m:r>
          <m:rPr>
            <m:sty m:val="p"/>
          </m:rPr>
          <w:rPr>
            <w:rFonts w:ascii="Cambria Math" w:hAnsi="Cambria Math"/>
            <w:color w:val="000000" w:themeColor="text1"/>
            <w:szCs w:val="21"/>
          </w:rPr>
          <m:t>为货物部门</m:t>
        </m:r>
      </m:oMath>
      <w:r w:rsidR="00F71017" w:rsidRPr="00CC40AE">
        <w:rPr>
          <w:rFonts w:ascii="Times New Roman" w:hAnsi="Times New Roman"/>
          <w:iCs/>
          <w:color w:val="000000" w:themeColor="text1"/>
          <w:szCs w:val="21"/>
        </w:rPr>
        <w:t xml:space="preserve">     </w:t>
      </w:r>
      <w:r w:rsidR="00F71017" w:rsidRPr="00CC40AE">
        <w:rPr>
          <w:rFonts w:ascii="Times New Roman" w:hAnsi="Times New Roman" w:hint="eastAsia"/>
          <w:iCs/>
          <w:color w:val="000000" w:themeColor="text1"/>
          <w:szCs w:val="21"/>
        </w:rPr>
        <w:t>（</w:t>
      </w:r>
      <w:r w:rsidR="00F71017" w:rsidRPr="00CC40AE">
        <w:rPr>
          <w:rFonts w:ascii="Times New Roman" w:hAnsi="Times New Roman"/>
          <w:iCs/>
          <w:color w:val="000000" w:themeColor="text1"/>
          <w:szCs w:val="21"/>
        </w:rPr>
        <w:t>7</w:t>
      </w:r>
      <w:r w:rsidR="00F71017" w:rsidRPr="00CC40AE">
        <w:rPr>
          <w:rFonts w:ascii="Times New Roman" w:hAnsi="Times New Roman" w:hint="eastAsia"/>
          <w:iCs/>
          <w:color w:val="000000" w:themeColor="text1"/>
          <w:szCs w:val="21"/>
        </w:rPr>
        <w:t>）</w:t>
      </w:r>
    </w:p>
    <w:p w:rsidR="00F71017" w:rsidRPr="00CC40AE" w:rsidRDefault="00000000" w:rsidP="00F71017">
      <w:pPr>
        <w:jc w:val="right"/>
        <w:rPr>
          <w:rFonts w:ascii="Times New Roman" w:hAnsi="Times New Roman"/>
          <w:color w:val="000000" w:themeColor="text1"/>
          <w:szCs w:val="21"/>
        </w:rPr>
      </w:pPr>
      <m:oMath>
        <m:sSubSup>
          <m:sSubSupPr>
            <m:ctrlPr>
              <w:rPr>
                <w:rFonts w:ascii="Cambria Math" w:hAnsi="Cambria Math"/>
                <w:i/>
                <w:color w:val="000000" w:themeColor="text1"/>
                <w:szCs w:val="21"/>
              </w:rPr>
            </m:ctrlPr>
          </m:sSubSupPr>
          <m:e>
            <m:r>
              <w:rPr>
                <w:rFonts w:ascii="Cambria Math" w:hAnsi="Cambria Math"/>
                <w:color w:val="000000" w:themeColor="text1"/>
                <w:szCs w:val="21"/>
              </w:rPr>
              <m:t>f</m:t>
            </m:r>
          </m:e>
          <m:sub>
            <m:r>
              <w:rPr>
                <w:rFonts w:ascii="Cambria Math" w:hAnsi="Cambria Math"/>
                <w:color w:val="000000" w:themeColor="text1"/>
                <w:szCs w:val="21"/>
              </w:rPr>
              <m:t>i</m:t>
            </m:r>
          </m:sub>
          <m:sup>
            <m:r>
              <w:rPr>
                <w:rFonts w:ascii="Cambria Math" w:hAnsi="Cambria Math"/>
                <w:color w:val="000000" w:themeColor="text1"/>
                <w:szCs w:val="21"/>
              </w:rPr>
              <m:t>rV</m:t>
            </m:r>
          </m:sup>
        </m:sSubSup>
        <m:r>
          <w:rPr>
            <w:rFonts w:ascii="Cambria Math" w:hAnsi="Cambria Math"/>
            <w:color w:val="000000" w:themeColor="text1"/>
            <w:szCs w:val="21"/>
          </w:rPr>
          <m:t>=</m:t>
        </m:r>
        <m:sSubSup>
          <m:sSubSupPr>
            <m:ctrlPr>
              <w:rPr>
                <w:rFonts w:ascii="Cambria Math" w:hAnsi="Cambria Math"/>
                <w:i/>
                <w:color w:val="000000" w:themeColor="text1"/>
                <w:szCs w:val="21"/>
              </w:rPr>
            </m:ctrlPr>
          </m:sSubSupPr>
          <m:e>
            <m:r>
              <w:rPr>
                <w:rFonts w:ascii="Cambria Math" w:hAnsi="Cambria Math"/>
                <w:color w:val="000000" w:themeColor="text1"/>
                <w:szCs w:val="21"/>
              </w:rPr>
              <m:t>ex</m:t>
            </m:r>
          </m:e>
          <m:sub>
            <m:r>
              <w:rPr>
                <w:rFonts w:ascii="Cambria Math" w:hAnsi="Cambria Math"/>
                <w:color w:val="000000" w:themeColor="text1"/>
                <w:szCs w:val="21"/>
              </w:rPr>
              <m:t>i</m:t>
            </m:r>
          </m:sub>
          <m:sup>
            <m:r>
              <w:rPr>
                <w:rFonts w:ascii="Cambria Math" w:hAnsi="Cambria Math"/>
                <w:color w:val="000000" w:themeColor="text1"/>
                <w:szCs w:val="21"/>
              </w:rPr>
              <m:t>r</m:t>
            </m:r>
          </m:sup>
        </m:sSubSup>
        <m:r>
          <w:rPr>
            <w:rFonts w:ascii="Cambria Math" w:hAnsi="Cambria Math"/>
            <w:color w:val="000000" w:themeColor="text1"/>
            <w:szCs w:val="21"/>
          </w:rPr>
          <m:t>*</m:t>
        </m:r>
        <m:d>
          <m:dPr>
            <m:begChr m:val="["/>
            <m:endChr m:val="]"/>
            <m:ctrlPr>
              <w:rPr>
                <w:rFonts w:ascii="Cambria Math" w:hAnsi="Cambria Math"/>
                <w:i/>
                <w:color w:val="000000" w:themeColor="text1"/>
                <w:szCs w:val="21"/>
              </w:rPr>
            </m:ctrlPr>
          </m:dPr>
          <m:e>
            <m:nary>
              <m:naryPr>
                <m:chr m:val="∑"/>
                <m:limLoc m:val="subSup"/>
                <m:supHide m:val="1"/>
                <m:ctrlPr>
                  <w:rPr>
                    <w:rFonts w:ascii="Cambria Math" w:hAnsi="Cambria Math"/>
                    <w:i/>
                    <w:color w:val="000000" w:themeColor="text1"/>
                    <w:szCs w:val="21"/>
                  </w:rPr>
                </m:ctrlPr>
              </m:naryPr>
              <m:sub>
                <m:r>
                  <w:rPr>
                    <w:rFonts w:ascii="Cambria Math" w:hAnsi="Cambria Math"/>
                    <w:color w:val="000000" w:themeColor="text1"/>
                    <w:szCs w:val="21"/>
                  </w:rPr>
                  <m:t>i</m:t>
                </m:r>
              </m:sub>
              <m:sup/>
              <m:e>
                <m:sSubSup>
                  <m:sSubSupPr>
                    <m:ctrlPr>
                      <w:rPr>
                        <w:rFonts w:ascii="Cambria Math" w:hAnsi="Cambria Math"/>
                        <w:i/>
                        <w:color w:val="000000" w:themeColor="text1"/>
                        <w:szCs w:val="21"/>
                      </w:rPr>
                    </m:ctrlPr>
                  </m:sSubSupPr>
                  <m:e>
                    <m:r>
                      <w:rPr>
                        <w:rFonts w:ascii="Cambria Math" w:hAnsi="Cambria Math"/>
                        <w:color w:val="000000" w:themeColor="text1"/>
                        <w:szCs w:val="21"/>
                      </w:rPr>
                      <m:t>EXF</m:t>
                    </m:r>
                  </m:e>
                  <m:sub>
                    <m:r>
                      <w:rPr>
                        <w:rFonts w:ascii="Cambria Math" w:hAnsi="Cambria Math"/>
                        <w:color w:val="000000" w:themeColor="text1"/>
                        <w:szCs w:val="21"/>
                      </w:rPr>
                      <m:t>i</m:t>
                    </m:r>
                  </m:sub>
                  <m:sup>
                    <m:r>
                      <w:rPr>
                        <w:rFonts w:ascii="Cambria Math" w:hAnsi="Cambria Math"/>
                        <w:color w:val="000000" w:themeColor="text1"/>
                        <w:szCs w:val="21"/>
                      </w:rPr>
                      <m:t>rV</m:t>
                    </m:r>
                  </m:sup>
                </m:sSubSup>
              </m:e>
            </m:nary>
            <m:r>
              <w:rPr>
                <w:rFonts w:ascii="Cambria Math" w:hAnsi="Cambria Math"/>
                <w:color w:val="000000" w:themeColor="text1"/>
                <w:szCs w:val="21"/>
              </w:rPr>
              <m:t>⋰</m:t>
            </m:r>
            <m:nary>
              <m:naryPr>
                <m:chr m:val="∑"/>
                <m:limLoc m:val="subSup"/>
                <m:supHide m:val="1"/>
                <m:ctrlPr>
                  <w:rPr>
                    <w:rFonts w:ascii="Cambria Math" w:hAnsi="Cambria Math"/>
                    <w:i/>
                    <w:color w:val="000000" w:themeColor="text1"/>
                    <w:szCs w:val="21"/>
                  </w:rPr>
                </m:ctrlPr>
              </m:naryPr>
              <m:sub>
                <m:r>
                  <w:rPr>
                    <w:rFonts w:ascii="Cambria Math" w:hAnsi="Cambria Math"/>
                    <w:color w:val="000000" w:themeColor="text1"/>
                    <w:szCs w:val="21"/>
                  </w:rPr>
                  <m:t>i</m:t>
                </m:r>
              </m:sub>
              <m:sup/>
              <m:e>
                <m:nary>
                  <m:naryPr>
                    <m:chr m:val="∑"/>
                    <m:limLoc m:val="subSup"/>
                    <m:supHide m:val="1"/>
                    <m:ctrlPr>
                      <w:rPr>
                        <w:rFonts w:ascii="Cambria Math" w:hAnsi="Cambria Math"/>
                        <w:i/>
                        <w:color w:val="000000" w:themeColor="text1"/>
                        <w:szCs w:val="21"/>
                      </w:rPr>
                    </m:ctrlPr>
                  </m:naryPr>
                  <m:sub>
                    <m:r>
                      <w:rPr>
                        <w:rFonts w:ascii="Cambria Math" w:hAnsi="Cambria Math"/>
                        <w:color w:val="000000" w:themeColor="text1"/>
                        <w:szCs w:val="21"/>
                      </w:rPr>
                      <m:t>V</m:t>
                    </m:r>
                  </m:sub>
                  <m:sup/>
                  <m:e>
                    <m:d>
                      <m:dPr>
                        <m:ctrlPr>
                          <w:rPr>
                            <w:rFonts w:ascii="Cambria Math" w:hAnsi="Cambria Math"/>
                            <w:i/>
                            <w:color w:val="000000" w:themeColor="text1"/>
                            <w:szCs w:val="21"/>
                          </w:rPr>
                        </m:ctrlPr>
                      </m:dPr>
                      <m:e>
                        <m:sSubSup>
                          <m:sSubSupPr>
                            <m:ctrlPr>
                              <w:rPr>
                                <w:rFonts w:ascii="Cambria Math" w:hAnsi="Cambria Math"/>
                                <w:i/>
                                <w:color w:val="000000" w:themeColor="text1"/>
                                <w:szCs w:val="21"/>
                              </w:rPr>
                            </m:ctrlPr>
                          </m:sSubSupPr>
                          <m:e>
                            <m:r>
                              <w:rPr>
                                <w:rFonts w:ascii="Cambria Math" w:hAnsi="Cambria Math"/>
                                <w:color w:val="000000" w:themeColor="text1"/>
                                <w:szCs w:val="21"/>
                              </w:rPr>
                              <m:t>EXN</m:t>
                            </m:r>
                          </m:e>
                          <m:sub>
                            <m:r>
                              <w:rPr>
                                <w:rFonts w:ascii="Cambria Math" w:hAnsi="Cambria Math"/>
                                <w:color w:val="000000" w:themeColor="text1"/>
                                <w:szCs w:val="21"/>
                              </w:rPr>
                              <m:t>i</m:t>
                            </m:r>
                          </m:sub>
                          <m:sup>
                            <m:r>
                              <w:rPr>
                                <w:rFonts w:ascii="Cambria Math" w:hAnsi="Cambria Math"/>
                                <w:color w:val="000000" w:themeColor="text1"/>
                                <w:szCs w:val="21"/>
                              </w:rPr>
                              <m:t>rV</m:t>
                            </m:r>
                          </m:sup>
                        </m:sSubSup>
                        <m:r>
                          <w:rPr>
                            <w:rFonts w:ascii="Cambria Math" w:hAnsi="Cambria Math"/>
                            <w:color w:val="000000" w:themeColor="text1"/>
                            <w:szCs w:val="21"/>
                          </w:rPr>
                          <m:t>+</m:t>
                        </m:r>
                        <m:sSubSup>
                          <m:sSubSupPr>
                            <m:ctrlPr>
                              <w:rPr>
                                <w:rFonts w:ascii="Cambria Math" w:hAnsi="Cambria Math"/>
                                <w:i/>
                                <w:color w:val="000000" w:themeColor="text1"/>
                                <w:szCs w:val="21"/>
                              </w:rPr>
                            </m:ctrlPr>
                          </m:sSubSupPr>
                          <m:e>
                            <m:r>
                              <w:rPr>
                                <w:rFonts w:ascii="Cambria Math" w:hAnsi="Cambria Math"/>
                                <w:color w:val="000000" w:themeColor="text1"/>
                                <w:szCs w:val="21"/>
                              </w:rPr>
                              <m:t>EXF</m:t>
                            </m:r>
                          </m:e>
                          <m:sub>
                            <m:r>
                              <w:rPr>
                                <w:rFonts w:ascii="Cambria Math" w:hAnsi="Cambria Math"/>
                                <w:color w:val="000000" w:themeColor="text1"/>
                                <w:szCs w:val="21"/>
                              </w:rPr>
                              <m:t>i</m:t>
                            </m:r>
                          </m:sub>
                          <m:sup>
                            <m:r>
                              <w:rPr>
                                <w:rFonts w:ascii="Cambria Math" w:hAnsi="Cambria Math"/>
                                <w:color w:val="000000" w:themeColor="text1"/>
                                <w:szCs w:val="21"/>
                              </w:rPr>
                              <m:t>rV</m:t>
                            </m:r>
                          </m:sup>
                        </m:sSubSup>
                      </m:e>
                    </m:d>
                  </m:e>
                </m:nary>
              </m:e>
            </m:nary>
          </m:e>
        </m:d>
        <m:r>
          <w:rPr>
            <w:rFonts w:ascii="Cambria Math" w:hAnsi="Cambria Math"/>
            <w:color w:val="000000" w:themeColor="text1"/>
            <w:szCs w:val="21"/>
          </w:rPr>
          <m:t>,   i</m:t>
        </m:r>
        <m:r>
          <m:rPr>
            <m:sty m:val="p"/>
          </m:rPr>
          <w:rPr>
            <w:rFonts w:ascii="Cambria Math" w:hAnsi="Cambria Math"/>
            <w:color w:val="000000" w:themeColor="text1"/>
            <w:szCs w:val="21"/>
          </w:rPr>
          <m:t>为服务部门</m:t>
        </m:r>
      </m:oMath>
      <w:r w:rsidR="00F71017" w:rsidRPr="00CC40AE">
        <w:rPr>
          <w:rFonts w:ascii="Times New Roman" w:hAnsi="Times New Roman"/>
          <w:iCs/>
          <w:color w:val="000000" w:themeColor="text1"/>
          <w:szCs w:val="21"/>
        </w:rPr>
        <w:t xml:space="preserve">    </w:t>
      </w:r>
      <w:r w:rsidR="00F71017" w:rsidRPr="00CC40AE">
        <w:rPr>
          <w:rFonts w:ascii="Times New Roman" w:hAnsi="Times New Roman" w:hint="eastAsia"/>
          <w:iCs/>
          <w:color w:val="000000" w:themeColor="text1"/>
          <w:szCs w:val="21"/>
        </w:rPr>
        <w:t>（</w:t>
      </w:r>
      <w:r w:rsidR="00F71017" w:rsidRPr="00CC40AE">
        <w:rPr>
          <w:rFonts w:ascii="Times New Roman" w:hAnsi="Times New Roman"/>
          <w:iCs/>
          <w:color w:val="000000" w:themeColor="text1"/>
          <w:szCs w:val="21"/>
        </w:rPr>
        <w:t>8</w:t>
      </w:r>
      <w:r w:rsidR="00F71017" w:rsidRPr="00CC40AE">
        <w:rPr>
          <w:rFonts w:ascii="Times New Roman" w:hAnsi="Times New Roman" w:hint="eastAsia"/>
          <w:iCs/>
          <w:color w:val="000000" w:themeColor="text1"/>
          <w:szCs w:val="21"/>
        </w:rPr>
        <w:t>）</w:t>
      </w:r>
    </w:p>
    <w:p w:rsidR="00F71017" w:rsidRPr="00CC40AE" w:rsidRDefault="00000000" w:rsidP="00F71017">
      <w:pPr>
        <w:jc w:val="right"/>
        <w:rPr>
          <w:rFonts w:ascii="Times New Roman" w:hAnsi="Times New Roman"/>
          <w:color w:val="000000" w:themeColor="text1"/>
          <w:szCs w:val="21"/>
        </w:rPr>
      </w:pPr>
      <m:oMath>
        <m:sSubSup>
          <m:sSubSupPr>
            <m:ctrlPr>
              <w:rPr>
                <w:rFonts w:ascii="Cambria Math" w:hAnsi="Cambria Math"/>
                <w:i/>
                <w:color w:val="000000" w:themeColor="text1"/>
                <w:szCs w:val="21"/>
              </w:rPr>
            </m:ctrlPr>
          </m:sSubSupPr>
          <m:e>
            <m:r>
              <w:rPr>
                <w:rFonts w:ascii="Cambria Math" w:hAnsi="Cambria Math"/>
                <w:color w:val="000000" w:themeColor="text1"/>
                <w:szCs w:val="21"/>
              </w:rPr>
              <m:t>z</m:t>
            </m:r>
          </m:e>
          <m:sub>
            <m:r>
              <w:rPr>
                <w:rFonts w:ascii="Cambria Math" w:hAnsi="Cambria Math"/>
                <w:color w:val="000000" w:themeColor="text1"/>
                <w:szCs w:val="21"/>
              </w:rPr>
              <m:t>ij</m:t>
            </m:r>
          </m:sub>
          <m:sup>
            <m:r>
              <w:rPr>
                <w:rFonts w:ascii="Cambria Math" w:hAnsi="Cambria Math"/>
                <w:color w:val="000000" w:themeColor="text1"/>
                <w:szCs w:val="21"/>
              </w:rPr>
              <m:t>Us</m:t>
            </m:r>
          </m:sup>
        </m:sSubSup>
        <m:r>
          <w:rPr>
            <w:rFonts w:ascii="Cambria Math" w:hAnsi="Cambria Math"/>
            <w:color w:val="000000" w:themeColor="text1"/>
            <w:szCs w:val="21"/>
          </w:rPr>
          <m:t>=</m:t>
        </m:r>
        <m:nary>
          <m:naryPr>
            <m:chr m:val="∑"/>
            <m:limLoc m:val="subSup"/>
            <m:supHide m:val="1"/>
            <m:ctrlPr>
              <w:rPr>
                <w:rFonts w:ascii="Cambria Math" w:hAnsi="Cambria Math"/>
                <w:i/>
                <w:color w:val="000000" w:themeColor="text1"/>
                <w:szCs w:val="21"/>
              </w:rPr>
            </m:ctrlPr>
          </m:naryPr>
          <m:sub>
            <m:r>
              <w:rPr>
                <w:rFonts w:ascii="Cambria Math" w:hAnsi="Cambria Math"/>
                <w:color w:val="000000" w:themeColor="text1"/>
                <w:szCs w:val="21"/>
              </w:rPr>
              <m:t>i</m:t>
            </m:r>
          </m:sub>
          <m:sup/>
          <m:e>
            <m:sSubSup>
              <m:sSubSupPr>
                <m:ctrlPr>
                  <w:rPr>
                    <w:rFonts w:ascii="Cambria Math" w:hAnsi="Cambria Math"/>
                    <w:i/>
                    <w:color w:val="000000" w:themeColor="text1"/>
                    <w:szCs w:val="21"/>
                  </w:rPr>
                </m:ctrlPr>
              </m:sSubSupPr>
              <m:e>
                <m:r>
                  <w:rPr>
                    <w:rFonts w:ascii="Cambria Math" w:hAnsi="Cambria Math"/>
                    <w:color w:val="000000" w:themeColor="text1"/>
                    <w:szCs w:val="21"/>
                  </w:rPr>
                  <m:t>imn</m:t>
                </m:r>
              </m:e>
              <m:sub>
                <m:r>
                  <w:rPr>
                    <w:rFonts w:ascii="Cambria Math" w:hAnsi="Cambria Math"/>
                    <w:color w:val="000000" w:themeColor="text1"/>
                    <w:szCs w:val="21"/>
                  </w:rPr>
                  <m:t>ij</m:t>
                </m:r>
              </m:sub>
              <m:sup>
                <m:r>
                  <w:rPr>
                    <w:rFonts w:ascii="Cambria Math" w:hAnsi="Cambria Math"/>
                    <w:color w:val="000000" w:themeColor="text1"/>
                    <w:szCs w:val="21"/>
                  </w:rPr>
                  <m:t>s</m:t>
                </m:r>
              </m:sup>
            </m:sSubSup>
          </m:e>
        </m:nary>
        <m:r>
          <w:rPr>
            <w:rFonts w:ascii="Cambria Math" w:hAnsi="Cambria Math"/>
            <w:color w:val="000000" w:themeColor="text1"/>
            <w:szCs w:val="21"/>
          </w:rPr>
          <m:t>*</m:t>
        </m:r>
        <m:d>
          <m:dPr>
            <m:ctrlPr>
              <w:rPr>
                <w:rFonts w:ascii="Cambria Math" w:hAnsi="Cambria Math"/>
                <w:i/>
                <w:color w:val="000000" w:themeColor="text1"/>
                <w:szCs w:val="21"/>
              </w:rPr>
            </m:ctrlPr>
          </m:dPr>
          <m:e>
            <m:sSubSup>
              <m:sSubSupPr>
                <m:ctrlPr>
                  <w:rPr>
                    <w:rFonts w:ascii="Cambria Math" w:hAnsi="Cambria Math"/>
                    <w:i/>
                    <w:color w:val="000000" w:themeColor="text1"/>
                    <w:szCs w:val="21"/>
                  </w:rPr>
                </m:ctrlPr>
              </m:sSubSupPr>
              <m:e>
                <m:r>
                  <w:rPr>
                    <w:rFonts w:ascii="Cambria Math" w:hAnsi="Cambria Math"/>
                    <w:color w:val="000000" w:themeColor="text1"/>
                    <w:szCs w:val="21"/>
                  </w:rPr>
                  <m:t>IMN</m:t>
                </m:r>
              </m:e>
              <m:sub>
                <m:r>
                  <w:rPr>
                    <w:rFonts w:ascii="Cambria Math" w:hAnsi="Cambria Math"/>
                    <w:color w:val="000000" w:themeColor="text1"/>
                    <w:szCs w:val="21"/>
                  </w:rPr>
                  <m:t>j</m:t>
                </m:r>
              </m:sub>
              <m:sup>
                <m:r>
                  <w:rPr>
                    <w:rFonts w:ascii="Cambria Math" w:hAnsi="Cambria Math"/>
                    <w:color w:val="000000" w:themeColor="text1"/>
                    <w:szCs w:val="21"/>
                  </w:rPr>
                  <m:t>Us</m:t>
                </m:r>
              </m:sup>
            </m:sSubSup>
            <m:r>
              <w:rPr>
                <w:rFonts w:ascii="Cambria Math" w:hAnsi="Cambria Math"/>
                <w:color w:val="000000" w:themeColor="text1"/>
                <w:szCs w:val="21"/>
              </w:rPr>
              <m:t>⋰</m:t>
            </m:r>
            <m:nary>
              <m:naryPr>
                <m:chr m:val="∑"/>
                <m:limLoc m:val="subSup"/>
                <m:supHide m:val="1"/>
                <m:ctrlPr>
                  <w:rPr>
                    <w:rFonts w:ascii="Cambria Math" w:hAnsi="Cambria Math"/>
                    <w:i/>
                    <w:color w:val="000000" w:themeColor="text1"/>
                    <w:szCs w:val="21"/>
                  </w:rPr>
                </m:ctrlPr>
              </m:naryPr>
              <m:sub>
                <m:r>
                  <w:rPr>
                    <w:rFonts w:ascii="Cambria Math" w:hAnsi="Cambria Math"/>
                    <w:color w:val="000000" w:themeColor="text1"/>
                    <w:szCs w:val="21"/>
                  </w:rPr>
                  <m:t>U</m:t>
                </m:r>
              </m:sub>
              <m:sup/>
              <m:e>
                <m:sSubSup>
                  <m:sSubSupPr>
                    <m:ctrlPr>
                      <w:rPr>
                        <w:rFonts w:ascii="Cambria Math" w:hAnsi="Cambria Math"/>
                        <w:i/>
                        <w:color w:val="000000" w:themeColor="text1"/>
                        <w:szCs w:val="21"/>
                      </w:rPr>
                    </m:ctrlPr>
                  </m:sSubSupPr>
                  <m:e>
                    <m:r>
                      <w:rPr>
                        <w:rFonts w:ascii="Cambria Math" w:hAnsi="Cambria Math"/>
                        <w:color w:val="000000" w:themeColor="text1"/>
                        <w:szCs w:val="21"/>
                      </w:rPr>
                      <m:t>IMN</m:t>
                    </m:r>
                  </m:e>
                  <m:sub>
                    <m:r>
                      <w:rPr>
                        <w:rFonts w:ascii="Cambria Math" w:hAnsi="Cambria Math"/>
                        <w:color w:val="000000" w:themeColor="text1"/>
                        <w:szCs w:val="21"/>
                      </w:rPr>
                      <m:t>j</m:t>
                    </m:r>
                  </m:sub>
                  <m:sup>
                    <m:r>
                      <w:rPr>
                        <w:rFonts w:ascii="Cambria Math" w:hAnsi="Cambria Math"/>
                        <w:color w:val="000000" w:themeColor="text1"/>
                        <w:szCs w:val="21"/>
                      </w:rPr>
                      <m:t>Us</m:t>
                    </m:r>
                  </m:sup>
                </m:sSubSup>
              </m:e>
            </m:nary>
          </m:e>
        </m:d>
        <m:r>
          <w:rPr>
            <w:rFonts w:ascii="Cambria Math" w:hAnsi="Cambria Math"/>
            <w:color w:val="000000" w:themeColor="text1"/>
            <w:szCs w:val="21"/>
          </w:rPr>
          <m:t>*</m:t>
        </m:r>
        <m:d>
          <m:dPr>
            <m:ctrlPr>
              <w:rPr>
                <w:rFonts w:ascii="Cambria Math" w:hAnsi="Cambria Math"/>
                <w:i/>
                <w:color w:val="000000" w:themeColor="text1"/>
                <w:szCs w:val="21"/>
              </w:rPr>
            </m:ctrlPr>
          </m:dPr>
          <m:e>
            <m:sSubSup>
              <m:sSubSupPr>
                <m:ctrlPr>
                  <w:rPr>
                    <w:rFonts w:ascii="Cambria Math" w:hAnsi="Cambria Math"/>
                    <w:i/>
                    <w:color w:val="000000" w:themeColor="text1"/>
                    <w:szCs w:val="21"/>
                  </w:rPr>
                </m:ctrlPr>
              </m:sSubSupPr>
              <m:e>
                <m:r>
                  <w:rPr>
                    <w:rFonts w:ascii="Cambria Math" w:hAnsi="Cambria Math"/>
                    <w:color w:val="000000" w:themeColor="text1"/>
                    <w:szCs w:val="21"/>
                  </w:rPr>
                  <m:t>zg</m:t>
                </m:r>
              </m:e>
              <m:sub>
                <m:r>
                  <w:rPr>
                    <w:rFonts w:ascii="Cambria Math" w:hAnsi="Cambria Math"/>
                    <w:color w:val="000000" w:themeColor="text1"/>
                    <w:szCs w:val="21"/>
                  </w:rPr>
                  <m:t>ij</m:t>
                </m:r>
              </m:sub>
              <m:sup>
                <m:r>
                  <w:rPr>
                    <w:rFonts w:ascii="Cambria Math" w:hAnsi="Cambria Math"/>
                    <w:color w:val="000000" w:themeColor="text1"/>
                    <w:szCs w:val="21"/>
                  </w:rPr>
                  <m:t>UC</m:t>
                </m:r>
              </m:sup>
            </m:sSubSup>
            <m:r>
              <w:rPr>
                <w:rFonts w:ascii="Cambria Math" w:hAnsi="Cambria Math"/>
                <w:color w:val="000000" w:themeColor="text1"/>
                <w:szCs w:val="21"/>
              </w:rPr>
              <m:t>⋰</m:t>
            </m:r>
            <m:nary>
              <m:naryPr>
                <m:chr m:val="∑"/>
                <m:limLoc m:val="subSup"/>
                <m:supHide m:val="1"/>
                <m:ctrlPr>
                  <w:rPr>
                    <w:rFonts w:ascii="Cambria Math" w:hAnsi="Cambria Math"/>
                    <w:i/>
                    <w:color w:val="000000" w:themeColor="text1"/>
                    <w:szCs w:val="21"/>
                  </w:rPr>
                </m:ctrlPr>
              </m:naryPr>
              <m:sub>
                <m:r>
                  <w:rPr>
                    <w:rFonts w:ascii="Cambria Math" w:hAnsi="Cambria Math"/>
                    <w:color w:val="000000" w:themeColor="text1"/>
                    <w:szCs w:val="21"/>
                  </w:rPr>
                  <m:t>i</m:t>
                </m:r>
              </m:sub>
              <m:sup/>
              <m:e>
                <m:sSubSup>
                  <m:sSubSupPr>
                    <m:ctrlPr>
                      <w:rPr>
                        <w:rFonts w:ascii="Cambria Math" w:hAnsi="Cambria Math"/>
                        <w:i/>
                        <w:color w:val="000000" w:themeColor="text1"/>
                        <w:szCs w:val="21"/>
                      </w:rPr>
                    </m:ctrlPr>
                  </m:sSubSupPr>
                  <m:e>
                    <m:r>
                      <w:rPr>
                        <w:rFonts w:ascii="Cambria Math" w:hAnsi="Cambria Math"/>
                        <w:color w:val="000000" w:themeColor="text1"/>
                        <w:szCs w:val="21"/>
                      </w:rPr>
                      <m:t>zg</m:t>
                    </m:r>
                  </m:e>
                  <m:sub>
                    <m:r>
                      <w:rPr>
                        <w:rFonts w:ascii="Cambria Math" w:hAnsi="Cambria Math"/>
                        <w:color w:val="000000" w:themeColor="text1"/>
                        <w:szCs w:val="21"/>
                      </w:rPr>
                      <m:t>ij</m:t>
                    </m:r>
                  </m:sub>
                  <m:sup>
                    <m:r>
                      <w:rPr>
                        <w:rFonts w:ascii="Cambria Math" w:hAnsi="Cambria Math"/>
                        <w:color w:val="000000" w:themeColor="text1"/>
                        <w:szCs w:val="21"/>
                      </w:rPr>
                      <m:t>UC</m:t>
                    </m:r>
                  </m:sup>
                </m:sSubSup>
              </m:e>
            </m:nary>
          </m:e>
        </m:d>
        <m:r>
          <w:rPr>
            <w:rFonts w:ascii="Cambria Math" w:hAnsi="Cambria Math"/>
            <w:color w:val="000000" w:themeColor="text1"/>
            <w:szCs w:val="21"/>
          </w:rPr>
          <m:t>,   j</m:t>
        </m:r>
        <m:r>
          <m:rPr>
            <m:sty m:val="p"/>
          </m:rPr>
          <w:rPr>
            <w:rFonts w:ascii="Cambria Math" w:hAnsi="Cambria Math"/>
            <w:color w:val="000000" w:themeColor="text1"/>
            <w:szCs w:val="21"/>
          </w:rPr>
          <m:t>为货物部门</m:t>
        </m:r>
      </m:oMath>
      <w:r w:rsidR="00F71017" w:rsidRPr="00CC40AE">
        <w:rPr>
          <w:rFonts w:ascii="Times New Roman" w:hAnsi="Times New Roman"/>
          <w:iCs/>
          <w:color w:val="000000" w:themeColor="text1"/>
          <w:szCs w:val="21"/>
        </w:rPr>
        <w:t xml:space="preserve">  </w:t>
      </w:r>
      <w:r w:rsidR="00F71017" w:rsidRPr="00CC40AE">
        <w:rPr>
          <w:rFonts w:ascii="Times New Roman" w:hAnsi="Times New Roman" w:hint="eastAsia"/>
          <w:iCs/>
          <w:color w:val="000000" w:themeColor="text1"/>
          <w:szCs w:val="21"/>
        </w:rPr>
        <w:t>（</w:t>
      </w:r>
      <w:r w:rsidR="00F71017" w:rsidRPr="00CC40AE">
        <w:rPr>
          <w:rFonts w:ascii="Times New Roman" w:hAnsi="Times New Roman"/>
          <w:iCs/>
          <w:color w:val="000000" w:themeColor="text1"/>
          <w:szCs w:val="21"/>
        </w:rPr>
        <w:t>9</w:t>
      </w:r>
      <w:r w:rsidR="00F71017" w:rsidRPr="00CC40AE">
        <w:rPr>
          <w:rFonts w:ascii="Times New Roman" w:hAnsi="Times New Roman" w:hint="eastAsia"/>
          <w:iCs/>
          <w:color w:val="000000" w:themeColor="text1"/>
          <w:szCs w:val="21"/>
        </w:rPr>
        <w:t>）</w:t>
      </w:r>
      <w:r w:rsidR="00F71017" w:rsidRPr="00CC40AE">
        <w:rPr>
          <w:rFonts w:ascii="Times New Roman" w:hAnsi="Times New Roman"/>
          <w:color w:val="000000" w:themeColor="text1"/>
          <w:szCs w:val="21"/>
        </w:rPr>
        <w:t xml:space="preserve"> </w:t>
      </w:r>
    </w:p>
    <w:p w:rsidR="00F71017" w:rsidRPr="00CC40AE" w:rsidRDefault="00000000" w:rsidP="00F71017">
      <w:pPr>
        <w:jc w:val="right"/>
        <w:rPr>
          <w:rFonts w:ascii="Times New Roman" w:hAnsi="Times New Roman"/>
          <w:color w:val="000000" w:themeColor="text1"/>
          <w:szCs w:val="21"/>
        </w:rPr>
      </w:pPr>
      <m:oMath>
        <m:sSubSup>
          <m:sSubSupPr>
            <m:ctrlPr>
              <w:rPr>
                <w:rFonts w:ascii="Cambria Math" w:hAnsi="Cambria Math"/>
                <w:i/>
                <w:color w:val="000000" w:themeColor="text1"/>
                <w:szCs w:val="21"/>
              </w:rPr>
            </m:ctrlPr>
          </m:sSubSupPr>
          <m:e>
            <m:r>
              <w:rPr>
                <w:rFonts w:ascii="Cambria Math" w:hAnsi="Cambria Math"/>
                <w:color w:val="000000" w:themeColor="text1"/>
                <w:szCs w:val="21"/>
              </w:rPr>
              <m:t>z</m:t>
            </m:r>
          </m:e>
          <m:sub>
            <m:r>
              <w:rPr>
                <w:rFonts w:ascii="Cambria Math" w:hAnsi="Cambria Math"/>
                <w:color w:val="000000" w:themeColor="text1"/>
                <w:szCs w:val="21"/>
              </w:rPr>
              <m:t>ij</m:t>
            </m:r>
          </m:sub>
          <m:sup>
            <m:r>
              <w:rPr>
                <w:rFonts w:ascii="Cambria Math" w:hAnsi="Cambria Math"/>
                <w:color w:val="000000" w:themeColor="text1"/>
                <w:szCs w:val="21"/>
              </w:rPr>
              <m:t>Us</m:t>
            </m:r>
          </m:sup>
        </m:sSubSup>
        <m:r>
          <w:rPr>
            <w:rFonts w:ascii="Cambria Math" w:hAnsi="Cambria Math"/>
            <w:color w:val="000000" w:themeColor="text1"/>
            <w:szCs w:val="21"/>
          </w:rPr>
          <m:t>=</m:t>
        </m:r>
        <m:nary>
          <m:naryPr>
            <m:chr m:val="∑"/>
            <m:limLoc m:val="subSup"/>
            <m:supHide m:val="1"/>
            <m:ctrlPr>
              <w:rPr>
                <w:rFonts w:ascii="Cambria Math" w:hAnsi="Cambria Math"/>
                <w:i/>
                <w:color w:val="000000" w:themeColor="text1"/>
                <w:szCs w:val="21"/>
              </w:rPr>
            </m:ctrlPr>
          </m:naryPr>
          <m:sub>
            <m:r>
              <w:rPr>
                <w:rFonts w:ascii="Cambria Math" w:hAnsi="Cambria Math"/>
                <w:color w:val="000000" w:themeColor="text1"/>
                <w:szCs w:val="21"/>
              </w:rPr>
              <m:t>i</m:t>
            </m:r>
          </m:sub>
          <m:sup/>
          <m:e>
            <m:sSubSup>
              <m:sSubSupPr>
                <m:ctrlPr>
                  <w:rPr>
                    <w:rFonts w:ascii="Cambria Math" w:hAnsi="Cambria Math"/>
                    <w:i/>
                    <w:color w:val="000000" w:themeColor="text1"/>
                    <w:szCs w:val="21"/>
                  </w:rPr>
                </m:ctrlPr>
              </m:sSubSupPr>
              <m:e>
                <m:r>
                  <w:rPr>
                    <w:rFonts w:ascii="Cambria Math" w:hAnsi="Cambria Math"/>
                    <w:color w:val="000000" w:themeColor="text1"/>
                    <w:szCs w:val="21"/>
                  </w:rPr>
                  <m:t>imn</m:t>
                </m:r>
              </m:e>
              <m:sub>
                <m:r>
                  <w:rPr>
                    <w:rFonts w:ascii="Cambria Math" w:hAnsi="Cambria Math"/>
                    <w:color w:val="000000" w:themeColor="text1"/>
                    <w:szCs w:val="21"/>
                  </w:rPr>
                  <m:t>ij</m:t>
                </m:r>
              </m:sub>
              <m:sup>
                <m:r>
                  <w:rPr>
                    <w:rFonts w:ascii="Cambria Math" w:hAnsi="Cambria Math"/>
                    <w:color w:val="000000" w:themeColor="text1"/>
                    <w:szCs w:val="21"/>
                  </w:rPr>
                  <m:t>s</m:t>
                </m:r>
              </m:sup>
            </m:sSubSup>
          </m:e>
        </m:nary>
        <m:r>
          <w:rPr>
            <w:rFonts w:ascii="Cambria Math" w:hAnsi="Cambria Math"/>
            <w:color w:val="000000" w:themeColor="text1"/>
            <w:szCs w:val="21"/>
          </w:rPr>
          <m:t>*</m:t>
        </m:r>
        <m:d>
          <m:dPr>
            <m:ctrlPr>
              <w:rPr>
                <w:rFonts w:ascii="Cambria Math" w:hAnsi="Cambria Math"/>
                <w:i/>
                <w:color w:val="000000" w:themeColor="text1"/>
                <w:szCs w:val="21"/>
              </w:rPr>
            </m:ctrlPr>
          </m:dPr>
          <m:e>
            <m:nary>
              <m:naryPr>
                <m:chr m:val="∑"/>
                <m:limLoc m:val="subSup"/>
                <m:supHide m:val="1"/>
                <m:ctrlPr>
                  <w:rPr>
                    <w:rFonts w:ascii="Cambria Math" w:hAnsi="Cambria Math"/>
                    <w:i/>
                    <w:color w:val="000000" w:themeColor="text1"/>
                    <w:szCs w:val="21"/>
                  </w:rPr>
                </m:ctrlPr>
              </m:naryPr>
              <m:sub>
                <m:r>
                  <w:rPr>
                    <w:rFonts w:ascii="Cambria Math" w:hAnsi="Cambria Math"/>
                    <w:color w:val="000000" w:themeColor="text1"/>
                    <w:szCs w:val="21"/>
                  </w:rPr>
                  <m:t>j</m:t>
                </m:r>
              </m:sub>
              <m:sup/>
              <m:e>
                <m:sSubSup>
                  <m:sSubSupPr>
                    <m:ctrlPr>
                      <w:rPr>
                        <w:rFonts w:ascii="Cambria Math" w:hAnsi="Cambria Math"/>
                        <w:i/>
                        <w:color w:val="000000" w:themeColor="text1"/>
                        <w:szCs w:val="21"/>
                      </w:rPr>
                    </m:ctrlPr>
                  </m:sSubSupPr>
                  <m:e>
                    <m:r>
                      <w:rPr>
                        <w:rFonts w:ascii="Cambria Math" w:hAnsi="Cambria Math"/>
                        <w:color w:val="000000" w:themeColor="text1"/>
                        <w:szCs w:val="21"/>
                      </w:rPr>
                      <m:t>IMN</m:t>
                    </m:r>
                  </m:e>
                  <m:sub>
                    <m:r>
                      <w:rPr>
                        <w:rFonts w:ascii="Cambria Math" w:hAnsi="Cambria Math"/>
                        <w:color w:val="000000" w:themeColor="text1"/>
                        <w:szCs w:val="21"/>
                      </w:rPr>
                      <m:t>j</m:t>
                    </m:r>
                  </m:sub>
                  <m:sup>
                    <m:r>
                      <w:rPr>
                        <w:rFonts w:ascii="Cambria Math" w:hAnsi="Cambria Math"/>
                        <w:color w:val="000000" w:themeColor="text1"/>
                        <w:szCs w:val="21"/>
                      </w:rPr>
                      <m:t>Us</m:t>
                    </m:r>
                  </m:sup>
                </m:sSubSup>
              </m:e>
            </m:nary>
            <m:r>
              <w:rPr>
                <w:rFonts w:ascii="Cambria Math" w:hAnsi="Cambria Math"/>
                <w:color w:val="000000" w:themeColor="text1"/>
                <w:szCs w:val="21"/>
              </w:rPr>
              <m:t>⋰</m:t>
            </m:r>
            <m:nary>
              <m:naryPr>
                <m:chr m:val="∑"/>
                <m:limLoc m:val="subSup"/>
                <m:supHide m:val="1"/>
                <m:ctrlPr>
                  <w:rPr>
                    <w:rFonts w:ascii="Cambria Math" w:hAnsi="Cambria Math"/>
                    <w:i/>
                    <w:color w:val="000000" w:themeColor="text1"/>
                    <w:szCs w:val="21"/>
                  </w:rPr>
                </m:ctrlPr>
              </m:naryPr>
              <m:sub>
                <m:r>
                  <w:rPr>
                    <w:rFonts w:ascii="Cambria Math" w:hAnsi="Cambria Math"/>
                    <w:color w:val="000000" w:themeColor="text1"/>
                    <w:szCs w:val="21"/>
                  </w:rPr>
                  <m:t>j</m:t>
                </m:r>
              </m:sub>
              <m:sup/>
              <m:e>
                <m:nary>
                  <m:naryPr>
                    <m:chr m:val="∑"/>
                    <m:limLoc m:val="subSup"/>
                    <m:supHide m:val="1"/>
                    <m:ctrlPr>
                      <w:rPr>
                        <w:rFonts w:ascii="Cambria Math" w:hAnsi="Cambria Math"/>
                        <w:i/>
                        <w:color w:val="000000" w:themeColor="text1"/>
                        <w:szCs w:val="21"/>
                      </w:rPr>
                    </m:ctrlPr>
                  </m:naryPr>
                  <m:sub>
                    <m:r>
                      <w:rPr>
                        <w:rFonts w:ascii="Cambria Math" w:hAnsi="Cambria Math"/>
                        <w:color w:val="000000" w:themeColor="text1"/>
                        <w:szCs w:val="21"/>
                      </w:rPr>
                      <m:t>U</m:t>
                    </m:r>
                  </m:sub>
                  <m:sup/>
                  <m:e>
                    <m:sSubSup>
                      <m:sSubSupPr>
                        <m:ctrlPr>
                          <w:rPr>
                            <w:rFonts w:ascii="Cambria Math" w:hAnsi="Cambria Math"/>
                            <w:i/>
                            <w:color w:val="000000" w:themeColor="text1"/>
                            <w:szCs w:val="21"/>
                          </w:rPr>
                        </m:ctrlPr>
                      </m:sSubSupPr>
                      <m:e>
                        <m:r>
                          <w:rPr>
                            <w:rFonts w:ascii="Cambria Math" w:hAnsi="Cambria Math"/>
                            <w:color w:val="000000" w:themeColor="text1"/>
                            <w:szCs w:val="21"/>
                          </w:rPr>
                          <m:t>IMN</m:t>
                        </m:r>
                      </m:e>
                      <m:sub>
                        <m:r>
                          <w:rPr>
                            <w:rFonts w:ascii="Cambria Math" w:hAnsi="Cambria Math"/>
                            <w:color w:val="000000" w:themeColor="text1"/>
                            <w:szCs w:val="21"/>
                          </w:rPr>
                          <m:t>j</m:t>
                        </m:r>
                      </m:sub>
                      <m:sup>
                        <m:r>
                          <w:rPr>
                            <w:rFonts w:ascii="Cambria Math" w:hAnsi="Cambria Math"/>
                            <w:color w:val="000000" w:themeColor="text1"/>
                            <w:szCs w:val="21"/>
                          </w:rPr>
                          <m:t>Us</m:t>
                        </m:r>
                      </m:sup>
                    </m:sSubSup>
                  </m:e>
                </m:nary>
              </m:e>
            </m:nary>
          </m:e>
        </m:d>
        <m:r>
          <w:rPr>
            <w:rFonts w:ascii="Cambria Math" w:hAnsi="Cambria Math"/>
            <w:color w:val="000000" w:themeColor="text1"/>
            <w:szCs w:val="21"/>
          </w:rPr>
          <m:t>*</m:t>
        </m:r>
        <m:d>
          <m:dPr>
            <m:ctrlPr>
              <w:rPr>
                <w:rFonts w:ascii="Cambria Math" w:hAnsi="Cambria Math"/>
                <w:i/>
                <w:color w:val="000000" w:themeColor="text1"/>
                <w:szCs w:val="21"/>
              </w:rPr>
            </m:ctrlPr>
          </m:dPr>
          <m:e>
            <m:sSubSup>
              <m:sSubSupPr>
                <m:ctrlPr>
                  <w:rPr>
                    <w:rFonts w:ascii="Cambria Math" w:hAnsi="Cambria Math"/>
                    <w:i/>
                    <w:color w:val="000000" w:themeColor="text1"/>
                    <w:szCs w:val="21"/>
                  </w:rPr>
                </m:ctrlPr>
              </m:sSubSupPr>
              <m:e>
                <m:r>
                  <w:rPr>
                    <w:rFonts w:ascii="Cambria Math" w:hAnsi="Cambria Math"/>
                    <w:color w:val="000000" w:themeColor="text1"/>
                    <w:szCs w:val="21"/>
                  </w:rPr>
                  <m:t>zg</m:t>
                </m:r>
              </m:e>
              <m:sub>
                <m:r>
                  <w:rPr>
                    <w:rFonts w:ascii="Cambria Math" w:hAnsi="Cambria Math"/>
                    <w:color w:val="000000" w:themeColor="text1"/>
                    <w:szCs w:val="21"/>
                  </w:rPr>
                  <m:t>ij</m:t>
                </m:r>
              </m:sub>
              <m:sup>
                <m:r>
                  <w:rPr>
                    <w:rFonts w:ascii="Cambria Math" w:hAnsi="Cambria Math"/>
                    <w:color w:val="000000" w:themeColor="text1"/>
                    <w:szCs w:val="21"/>
                  </w:rPr>
                  <m:t>UC</m:t>
                </m:r>
              </m:sup>
            </m:sSubSup>
            <m:r>
              <w:rPr>
                <w:rFonts w:ascii="Cambria Math" w:hAnsi="Cambria Math"/>
                <w:color w:val="000000" w:themeColor="text1"/>
                <w:szCs w:val="21"/>
              </w:rPr>
              <m:t>⋰</m:t>
            </m:r>
            <m:nary>
              <m:naryPr>
                <m:chr m:val="∑"/>
                <m:limLoc m:val="subSup"/>
                <m:supHide m:val="1"/>
                <m:ctrlPr>
                  <w:rPr>
                    <w:rFonts w:ascii="Cambria Math" w:hAnsi="Cambria Math"/>
                    <w:i/>
                    <w:color w:val="000000" w:themeColor="text1"/>
                    <w:szCs w:val="21"/>
                  </w:rPr>
                </m:ctrlPr>
              </m:naryPr>
              <m:sub>
                <m:r>
                  <w:rPr>
                    <w:rFonts w:ascii="Cambria Math" w:hAnsi="Cambria Math"/>
                    <w:color w:val="000000" w:themeColor="text1"/>
                    <w:szCs w:val="21"/>
                  </w:rPr>
                  <m:t>i</m:t>
                </m:r>
              </m:sub>
              <m:sup/>
              <m:e>
                <m:sSubSup>
                  <m:sSubSupPr>
                    <m:ctrlPr>
                      <w:rPr>
                        <w:rFonts w:ascii="Cambria Math" w:hAnsi="Cambria Math"/>
                        <w:i/>
                        <w:color w:val="000000" w:themeColor="text1"/>
                        <w:szCs w:val="21"/>
                      </w:rPr>
                    </m:ctrlPr>
                  </m:sSubSupPr>
                  <m:e>
                    <m:r>
                      <w:rPr>
                        <w:rFonts w:ascii="Cambria Math" w:hAnsi="Cambria Math"/>
                        <w:color w:val="000000" w:themeColor="text1"/>
                        <w:szCs w:val="21"/>
                      </w:rPr>
                      <m:t>zg</m:t>
                    </m:r>
                  </m:e>
                  <m:sub>
                    <m:r>
                      <w:rPr>
                        <w:rFonts w:ascii="Cambria Math" w:hAnsi="Cambria Math"/>
                        <w:color w:val="000000" w:themeColor="text1"/>
                        <w:szCs w:val="21"/>
                      </w:rPr>
                      <m:t>ij</m:t>
                    </m:r>
                  </m:sub>
                  <m:sup>
                    <m:r>
                      <w:rPr>
                        <w:rFonts w:ascii="Cambria Math" w:hAnsi="Cambria Math"/>
                        <w:color w:val="000000" w:themeColor="text1"/>
                        <w:szCs w:val="21"/>
                      </w:rPr>
                      <m:t>UC</m:t>
                    </m:r>
                  </m:sup>
                </m:sSubSup>
              </m:e>
            </m:nary>
          </m:e>
        </m:d>
        <m:r>
          <w:rPr>
            <w:rFonts w:ascii="Cambria Math" w:hAnsi="Cambria Math"/>
            <w:color w:val="000000" w:themeColor="text1"/>
            <w:szCs w:val="21"/>
          </w:rPr>
          <m:t>,   j</m:t>
        </m:r>
        <m:r>
          <m:rPr>
            <m:sty m:val="p"/>
          </m:rPr>
          <w:rPr>
            <w:rFonts w:ascii="Cambria Math" w:hAnsi="Cambria Math"/>
            <w:color w:val="000000" w:themeColor="text1"/>
            <w:szCs w:val="21"/>
          </w:rPr>
          <m:t>为服务部门</m:t>
        </m:r>
      </m:oMath>
      <w:r w:rsidR="00F71017" w:rsidRPr="00CC40AE">
        <w:rPr>
          <w:rFonts w:ascii="Times New Roman" w:hAnsi="Times New Roman"/>
          <w:iCs/>
          <w:color w:val="000000" w:themeColor="text1"/>
          <w:szCs w:val="21"/>
        </w:rPr>
        <w:t xml:space="preserve"> </w:t>
      </w:r>
      <w:r w:rsidR="00F71017" w:rsidRPr="00CC40AE">
        <w:rPr>
          <w:rFonts w:ascii="Times New Roman" w:hAnsi="Times New Roman" w:hint="eastAsia"/>
          <w:color w:val="000000" w:themeColor="text1"/>
          <w:szCs w:val="21"/>
        </w:rPr>
        <w:t>（</w:t>
      </w:r>
      <w:r w:rsidR="00F71017" w:rsidRPr="00CC40AE">
        <w:rPr>
          <w:rFonts w:ascii="Times New Roman" w:hAnsi="Times New Roman"/>
          <w:color w:val="000000" w:themeColor="text1"/>
          <w:szCs w:val="21"/>
        </w:rPr>
        <w:t>10</w:t>
      </w:r>
      <w:r w:rsidR="00F71017" w:rsidRPr="00CC40AE">
        <w:rPr>
          <w:rFonts w:ascii="Times New Roman" w:hAnsi="Times New Roman" w:hint="eastAsia"/>
          <w:color w:val="000000" w:themeColor="text1"/>
          <w:szCs w:val="21"/>
        </w:rPr>
        <w:t>）</w:t>
      </w:r>
      <w:r w:rsidR="00F71017" w:rsidRPr="00CC40AE">
        <w:rPr>
          <w:rFonts w:ascii="Times New Roman" w:hAnsi="Times New Roman"/>
          <w:color w:val="000000" w:themeColor="text1"/>
          <w:szCs w:val="21"/>
        </w:rPr>
        <w:t xml:space="preserve"> </w:t>
      </w:r>
    </w:p>
    <w:p w:rsidR="00F71017" w:rsidRPr="00CC40AE" w:rsidRDefault="00000000" w:rsidP="00F71017">
      <w:pPr>
        <w:jc w:val="right"/>
        <w:rPr>
          <w:rFonts w:ascii="Times New Roman" w:hAnsi="Times New Roman"/>
          <w:color w:val="000000" w:themeColor="text1"/>
          <w:szCs w:val="21"/>
        </w:rPr>
      </w:pPr>
      <m:oMath>
        <m:sSubSup>
          <m:sSubSupPr>
            <m:ctrlPr>
              <w:rPr>
                <w:rFonts w:ascii="Cambria Math" w:hAnsi="Cambria Math"/>
                <w:i/>
                <w:color w:val="000000" w:themeColor="text1"/>
                <w:szCs w:val="21"/>
              </w:rPr>
            </m:ctrlPr>
          </m:sSubSupPr>
          <m:e>
            <m:r>
              <w:rPr>
                <w:rFonts w:ascii="Cambria Math" w:hAnsi="Cambria Math"/>
                <w:color w:val="000000" w:themeColor="text1"/>
                <w:szCs w:val="21"/>
              </w:rPr>
              <m:t>f</m:t>
            </m:r>
          </m:e>
          <m:sub>
            <m:r>
              <w:rPr>
                <w:rFonts w:ascii="Cambria Math" w:hAnsi="Cambria Math"/>
                <w:color w:val="000000" w:themeColor="text1"/>
                <w:szCs w:val="21"/>
              </w:rPr>
              <m:t>i</m:t>
            </m:r>
          </m:sub>
          <m:sup>
            <m:r>
              <w:rPr>
                <w:rFonts w:ascii="Cambria Math" w:hAnsi="Cambria Math"/>
                <w:color w:val="000000" w:themeColor="text1"/>
                <w:szCs w:val="21"/>
              </w:rPr>
              <m:t>Us</m:t>
            </m:r>
          </m:sup>
        </m:sSubSup>
        <m:r>
          <w:rPr>
            <w:rFonts w:ascii="Cambria Math" w:hAnsi="Cambria Math"/>
            <w:color w:val="000000" w:themeColor="text1"/>
            <w:szCs w:val="21"/>
          </w:rPr>
          <m:t>=</m:t>
        </m:r>
        <m:sSubSup>
          <m:sSubSupPr>
            <m:ctrlPr>
              <w:rPr>
                <w:rFonts w:ascii="Cambria Math" w:hAnsi="Cambria Math"/>
                <w:i/>
                <w:color w:val="000000" w:themeColor="text1"/>
                <w:szCs w:val="21"/>
              </w:rPr>
            </m:ctrlPr>
          </m:sSubSupPr>
          <m:e>
            <m:r>
              <w:rPr>
                <w:rFonts w:ascii="Cambria Math" w:hAnsi="Cambria Math"/>
                <w:color w:val="000000" w:themeColor="text1"/>
                <w:szCs w:val="21"/>
              </w:rPr>
              <m:t>imf</m:t>
            </m:r>
          </m:e>
          <m:sub>
            <m:r>
              <w:rPr>
                <w:rFonts w:ascii="Cambria Math" w:hAnsi="Cambria Math"/>
                <w:color w:val="000000" w:themeColor="text1"/>
                <w:szCs w:val="21"/>
              </w:rPr>
              <m:t>i</m:t>
            </m:r>
          </m:sub>
          <m:sup>
            <m:r>
              <w:rPr>
                <w:rFonts w:ascii="Cambria Math" w:hAnsi="Cambria Math"/>
                <w:color w:val="000000" w:themeColor="text1"/>
                <w:szCs w:val="21"/>
              </w:rPr>
              <m:t>s</m:t>
            </m:r>
          </m:sup>
        </m:sSubSup>
        <m:r>
          <w:rPr>
            <w:rFonts w:ascii="Cambria Math" w:hAnsi="Cambria Math"/>
            <w:color w:val="000000" w:themeColor="text1"/>
            <w:szCs w:val="21"/>
          </w:rPr>
          <m:t>*</m:t>
        </m:r>
        <m:d>
          <m:dPr>
            <m:ctrlPr>
              <w:rPr>
                <w:rFonts w:ascii="Cambria Math" w:hAnsi="Cambria Math"/>
                <w:i/>
                <w:color w:val="000000" w:themeColor="text1"/>
                <w:szCs w:val="21"/>
              </w:rPr>
            </m:ctrlPr>
          </m:dPr>
          <m:e>
            <m:sSubSup>
              <m:sSubSupPr>
                <m:ctrlPr>
                  <w:rPr>
                    <w:rFonts w:ascii="Cambria Math" w:hAnsi="Cambria Math"/>
                    <w:i/>
                    <w:color w:val="000000" w:themeColor="text1"/>
                    <w:szCs w:val="21"/>
                  </w:rPr>
                </m:ctrlPr>
              </m:sSubSupPr>
              <m:e>
                <m:r>
                  <w:rPr>
                    <w:rFonts w:ascii="Cambria Math" w:hAnsi="Cambria Math"/>
                    <w:color w:val="000000" w:themeColor="text1"/>
                    <w:szCs w:val="21"/>
                  </w:rPr>
                  <m:t>IMF</m:t>
                </m:r>
              </m:e>
              <m:sub>
                <m:r>
                  <w:rPr>
                    <w:rFonts w:ascii="Cambria Math" w:hAnsi="Cambria Math"/>
                    <w:color w:val="000000" w:themeColor="text1"/>
                    <w:szCs w:val="21"/>
                  </w:rPr>
                  <m:t>i</m:t>
                </m:r>
              </m:sub>
              <m:sup>
                <m:r>
                  <w:rPr>
                    <w:rFonts w:ascii="Cambria Math" w:hAnsi="Cambria Math"/>
                    <w:color w:val="000000" w:themeColor="text1"/>
                    <w:szCs w:val="21"/>
                  </w:rPr>
                  <m:t>Us</m:t>
                </m:r>
              </m:sup>
            </m:sSubSup>
            <m:r>
              <w:rPr>
                <w:rFonts w:ascii="Cambria Math" w:hAnsi="Cambria Math"/>
                <w:color w:val="000000" w:themeColor="text1"/>
                <w:szCs w:val="21"/>
              </w:rPr>
              <m:t>⋰</m:t>
            </m:r>
            <m:nary>
              <m:naryPr>
                <m:chr m:val="∑"/>
                <m:limLoc m:val="subSup"/>
                <m:supHide m:val="1"/>
                <m:ctrlPr>
                  <w:rPr>
                    <w:rFonts w:ascii="Cambria Math" w:hAnsi="Cambria Math"/>
                    <w:i/>
                    <w:color w:val="000000" w:themeColor="text1"/>
                    <w:szCs w:val="21"/>
                  </w:rPr>
                </m:ctrlPr>
              </m:naryPr>
              <m:sub>
                <m:r>
                  <w:rPr>
                    <w:rFonts w:ascii="Cambria Math" w:hAnsi="Cambria Math"/>
                    <w:color w:val="000000" w:themeColor="text1"/>
                    <w:szCs w:val="21"/>
                  </w:rPr>
                  <m:t>U</m:t>
                </m:r>
              </m:sub>
              <m:sup/>
              <m:e>
                <m:sSubSup>
                  <m:sSubSupPr>
                    <m:ctrlPr>
                      <w:rPr>
                        <w:rFonts w:ascii="Cambria Math" w:hAnsi="Cambria Math"/>
                        <w:i/>
                        <w:color w:val="000000" w:themeColor="text1"/>
                        <w:szCs w:val="21"/>
                      </w:rPr>
                    </m:ctrlPr>
                  </m:sSubSupPr>
                  <m:e>
                    <m:r>
                      <w:rPr>
                        <w:rFonts w:ascii="Cambria Math" w:hAnsi="Cambria Math"/>
                        <w:color w:val="000000" w:themeColor="text1"/>
                        <w:szCs w:val="21"/>
                      </w:rPr>
                      <m:t>IMF</m:t>
                    </m:r>
                  </m:e>
                  <m:sub>
                    <m:r>
                      <w:rPr>
                        <w:rFonts w:ascii="Cambria Math" w:hAnsi="Cambria Math"/>
                        <w:color w:val="000000" w:themeColor="text1"/>
                        <w:szCs w:val="21"/>
                      </w:rPr>
                      <m:t>i</m:t>
                    </m:r>
                  </m:sub>
                  <m:sup>
                    <m:r>
                      <w:rPr>
                        <w:rFonts w:ascii="Cambria Math" w:hAnsi="Cambria Math"/>
                        <w:color w:val="000000" w:themeColor="text1"/>
                        <w:szCs w:val="21"/>
                      </w:rPr>
                      <m:t>Us</m:t>
                    </m:r>
                  </m:sup>
                </m:sSubSup>
              </m:e>
            </m:nary>
          </m:e>
        </m:d>
        <m:r>
          <w:rPr>
            <w:rFonts w:ascii="Cambria Math" w:hAnsi="Cambria Math"/>
            <w:color w:val="000000" w:themeColor="text1"/>
            <w:szCs w:val="21"/>
          </w:rPr>
          <m:t>,  i</m:t>
        </m:r>
        <m:r>
          <m:rPr>
            <m:sty m:val="p"/>
          </m:rPr>
          <w:rPr>
            <w:rFonts w:ascii="Cambria Math" w:hAnsi="Cambria Math"/>
            <w:color w:val="000000" w:themeColor="text1"/>
            <w:szCs w:val="21"/>
          </w:rPr>
          <m:t>为货物部门</m:t>
        </m:r>
      </m:oMath>
      <w:r w:rsidR="00F71017" w:rsidRPr="00CC40AE">
        <w:rPr>
          <w:rFonts w:ascii="Times New Roman" w:hAnsi="Times New Roman"/>
          <w:iCs/>
          <w:color w:val="000000" w:themeColor="text1"/>
          <w:szCs w:val="21"/>
        </w:rPr>
        <w:t xml:space="preserve">           </w:t>
      </w:r>
      <w:r w:rsidR="00F71017" w:rsidRPr="00CC40AE">
        <w:rPr>
          <w:rFonts w:ascii="Times New Roman" w:hAnsi="Times New Roman" w:hint="eastAsia"/>
          <w:iCs/>
          <w:color w:val="000000" w:themeColor="text1"/>
          <w:szCs w:val="21"/>
        </w:rPr>
        <w:t>（</w:t>
      </w:r>
      <w:r w:rsidR="00F71017" w:rsidRPr="00CC40AE">
        <w:rPr>
          <w:rFonts w:ascii="Times New Roman" w:hAnsi="Times New Roman"/>
          <w:iCs/>
          <w:color w:val="000000" w:themeColor="text1"/>
          <w:szCs w:val="21"/>
        </w:rPr>
        <w:t>11</w:t>
      </w:r>
      <w:r w:rsidR="00F71017" w:rsidRPr="00CC40AE">
        <w:rPr>
          <w:rFonts w:ascii="Times New Roman" w:hAnsi="Times New Roman" w:hint="eastAsia"/>
          <w:iCs/>
          <w:color w:val="000000" w:themeColor="text1"/>
          <w:szCs w:val="21"/>
        </w:rPr>
        <w:t>）</w:t>
      </w:r>
      <w:r w:rsidR="00F71017" w:rsidRPr="00CC40AE">
        <w:rPr>
          <w:rFonts w:ascii="Times New Roman" w:hAnsi="Times New Roman"/>
          <w:color w:val="000000" w:themeColor="text1"/>
          <w:szCs w:val="21"/>
        </w:rPr>
        <w:t xml:space="preserve">  </w:t>
      </w:r>
    </w:p>
    <w:p w:rsidR="00F71017" w:rsidRPr="00CC40AE" w:rsidRDefault="00000000" w:rsidP="00F71017">
      <w:pPr>
        <w:jc w:val="right"/>
        <w:rPr>
          <w:rFonts w:ascii="Times New Roman" w:hAnsi="Times New Roman"/>
          <w:color w:val="000000" w:themeColor="text1"/>
          <w:szCs w:val="21"/>
        </w:rPr>
      </w:pPr>
      <m:oMath>
        <m:sSubSup>
          <m:sSubSupPr>
            <m:ctrlPr>
              <w:rPr>
                <w:rFonts w:ascii="Cambria Math" w:hAnsi="Cambria Math"/>
                <w:i/>
                <w:color w:val="000000" w:themeColor="text1"/>
                <w:szCs w:val="21"/>
              </w:rPr>
            </m:ctrlPr>
          </m:sSubSupPr>
          <m:e>
            <m:r>
              <w:rPr>
                <w:rFonts w:ascii="Cambria Math" w:hAnsi="Cambria Math"/>
                <w:color w:val="000000" w:themeColor="text1"/>
                <w:szCs w:val="21"/>
              </w:rPr>
              <m:t>f</m:t>
            </m:r>
          </m:e>
          <m:sub>
            <m:r>
              <w:rPr>
                <w:rFonts w:ascii="Cambria Math" w:hAnsi="Cambria Math"/>
                <w:color w:val="000000" w:themeColor="text1"/>
                <w:szCs w:val="21"/>
              </w:rPr>
              <m:t>i</m:t>
            </m:r>
          </m:sub>
          <m:sup>
            <m:r>
              <w:rPr>
                <w:rFonts w:ascii="Cambria Math" w:hAnsi="Cambria Math"/>
                <w:color w:val="000000" w:themeColor="text1"/>
                <w:szCs w:val="21"/>
              </w:rPr>
              <m:t>Us</m:t>
            </m:r>
          </m:sup>
        </m:sSubSup>
        <m:r>
          <w:rPr>
            <w:rFonts w:ascii="Cambria Math" w:hAnsi="Cambria Math"/>
            <w:color w:val="000000" w:themeColor="text1"/>
            <w:szCs w:val="21"/>
          </w:rPr>
          <m:t>=</m:t>
        </m:r>
        <m:sSubSup>
          <m:sSubSupPr>
            <m:ctrlPr>
              <w:rPr>
                <w:rFonts w:ascii="Cambria Math" w:hAnsi="Cambria Math"/>
                <w:i/>
                <w:color w:val="000000" w:themeColor="text1"/>
                <w:szCs w:val="21"/>
              </w:rPr>
            </m:ctrlPr>
          </m:sSubSupPr>
          <m:e>
            <m:r>
              <w:rPr>
                <w:rFonts w:ascii="Cambria Math" w:hAnsi="Cambria Math"/>
                <w:color w:val="000000" w:themeColor="text1"/>
                <w:szCs w:val="21"/>
              </w:rPr>
              <m:t>imf</m:t>
            </m:r>
          </m:e>
          <m:sub>
            <m:r>
              <w:rPr>
                <w:rFonts w:ascii="Cambria Math" w:hAnsi="Cambria Math"/>
                <w:color w:val="000000" w:themeColor="text1"/>
                <w:szCs w:val="21"/>
              </w:rPr>
              <m:t>i</m:t>
            </m:r>
          </m:sub>
          <m:sup>
            <m:r>
              <w:rPr>
                <w:rFonts w:ascii="Cambria Math" w:hAnsi="Cambria Math"/>
                <w:color w:val="000000" w:themeColor="text1"/>
                <w:szCs w:val="21"/>
              </w:rPr>
              <m:t>s</m:t>
            </m:r>
          </m:sup>
        </m:sSubSup>
        <m:r>
          <w:rPr>
            <w:rFonts w:ascii="Cambria Math" w:hAnsi="Cambria Math"/>
            <w:color w:val="000000" w:themeColor="text1"/>
            <w:szCs w:val="21"/>
          </w:rPr>
          <m:t>*</m:t>
        </m:r>
        <m:d>
          <m:dPr>
            <m:ctrlPr>
              <w:rPr>
                <w:rFonts w:ascii="Cambria Math" w:hAnsi="Cambria Math"/>
                <w:i/>
                <w:color w:val="000000" w:themeColor="text1"/>
                <w:szCs w:val="21"/>
              </w:rPr>
            </m:ctrlPr>
          </m:dPr>
          <m:e>
            <m:nary>
              <m:naryPr>
                <m:chr m:val="∑"/>
                <m:limLoc m:val="subSup"/>
                <m:supHide m:val="1"/>
                <m:ctrlPr>
                  <w:rPr>
                    <w:rFonts w:ascii="Cambria Math" w:hAnsi="Cambria Math"/>
                    <w:i/>
                    <w:color w:val="000000" w:themeColor="text1"/>
                    <w:szCs w:val="21"/>
                  </w:rPr>
                </m:ctrlPr>
              </m:naryPr>
              <m:sub>
                <m:r>
                  <w:rPr>
                    <w:rFonts w:ascii="Cambria Math" w:hAnsi="Cambria Math"/>
                    <w:color w:val="000000" w:themeColor="text1"/>
                    <w:szCs w:val="21"/>
                  </w:rPr>
                  <m:t>i</m:t>
                </m:r>
              </m:sub>
              <m:sup/>
              <m:e>
                <m:sSubSup>
                  <m:sSubSupPr>
                    <m:ctrlPr>
                      <w:rPr>
                        <w:rFonts w:ascii="Cambria Math" w:hAnsi="Cambria Math"/>
                        <w:i/>
                        <w:color w:val="000000" w:themeColor="text1"/>
                        <w:szCs w:val="21"/>
                      </w:rPr>
                    </m:ctrlPr>
                  </m:sSubSupPr>
                  <m:e>
                    <m:r>
                      <w:rPr>
                        <w:rFonts w:ascii="Cambria Math" w:hAnsi="Cambria Math"/>
                        <w:color w:val="000000" w:themeColor="text1"/>
                        <w:szCs w:val="21"/>
                      </w:rPr>
                      <m:t>IMF</m:t>
                    </m:r>
                  </m:e>
                  <m:sub>
                    <m:r>
                      <w:rPr>
                        <w:rFonts w:ascii="Cambria Math" w:hAnsi="Cambria Math"/>
                        <w:color w:val="000000" w:themeColor="text1"/>
                        <w:szCs w:val="21"/>
                      </w:rPr>
                      <m:t>i</m:t>
                    </m:r>
                  </m:sub>
                  <m:sup>
                    <m:r>
                      <w:rPr>
                        <w:rFonts w:ascii="Cambria Math" w:hAnsi="Cambria Math"/>
                        <w:color w:val="000000" w:themeColor="text1"/>
                        <w:szCs w:val="21"/>
                      </w:rPr>
                      <m:t>Us</m:t>
                    </m:r>
                  </m:sup>
                </m:sSubSup>
              </m:e>
            </m:nary>
            <m:r>
              <w:rPr>
                <w:rFonts w:ascii="Cambria Math" w:hAnsi="Cambria Math"/>
                <w:color w:val="000000" w:themeColor="text1"/>
                <w:szCs w:val="21"/>
              </w:rPr>
              <m:t>⋰</m:t>
            </m:r>
            <m:nary>
              <m:naryPr>
                <m:chr m:val="∑"/>
                <m:limLoc m:val="subSup"/>
                <m:supHide m:val="1"/>
                <m:ctrlPr>
                  <w:rPr>
                    <w:rFonts w:ascii="Cambria Math" w:hAnsi="Cambria Math"/>
                    <w:i/>
                    <w:color w:val="000000" w:themeColor="text1"/>
                    <w:szCs w:val="21"/>
                  </w:rPr>
                </m:ctrlPr>
              </m:naryPr>
              <m:sub>
                <m:r>
                  <w:rPr>
                    <w:rFonts w:ascii="Cambria Math" w:hAnsi="Cambria Math"/>
                    <w:color w:val="000000" w:themeColor="text1"/>
                    <w:szCs w:val="21"/>
                  </w:rPr>
                  <m:t>i</m:t>
                </m:r>
              </m:sub>
              <m:sup/>
              <m:e>
                <m:nary>
                  <m:naryPr>
                    <m:chr m:val="∑"/>
                    <m:limLoc m:val="subSup"/>
                    <m:supHide m:val="1"/>
                    <m:ctrlPr>
                      <w:rPr>
                        <w:rFonts w:ascii="Cambria Math" w:hAnsi="Cambria Math"/>
                        <w:i/>
                        <w:color w:val="000000" w:themeColor="text1"/>
                        <w:szCs w:val="21"/>
                      </w:rPr>
                    </m:ctrlPr>
                  </m:naryPr>
                  <m:sub>
                    <m:r>
                      <w:rPr>
                        <w:rFonts w:ascii="Cambria Math" w:hAnsi="Cambria Math"/>
                        <w:color w:val="000000" w:themeColor="text1"/>
                        <w:szCs w:val="21"/>
                      </w:rPr>
                      <m:t>U</m:t>
                    </m:r>
                  </m:sub>
                  <m:sup/>
                  <m:e>
                    <m:sSubSup>
                      <m:sSubSupPr>
                        <m:ctrlPr>
                          <w:rPr>
                            <w:rFonts w:ascii="Cambria Math" w:hAnsi="Cambria Math"/>
                            <w:i/>
                            <w:color w:val="000000" w:themeColor="text1"/>
                            <w:szCs w:val="21"/>
                          </w:rPr>
                        </m:ctrlPr>
                      </m:sSubSupPr>
                      <m:e>
                        <m:r>
                          <w:rPr>
                            <w:rFonts w:ascii="Cambria Math" w:hAnsi="Cambria Math"/>
                            <w:color w:val="000000" w:themeColor="text1"/>
                            <w:szCs w:val="21"/>
                          </w:rPr>
                          <m:t>IMF</m:t>
                        </m:r>
                      </m:e>
                      <m:sub>
                        <m:r>
                          <w:rPr>
                            <w:rFonts w:ascii="Cambria Math" w:hAnsi="Cambria Math"/>
                            <w:color w:val="000000" w:themeColor="text1"/>
                            <w:szCs w:val="21"/>
                          </w:rPr>
                          <m:t>i</m:t>
                        </m:r>
                      </m:sub>
                      <m:sup>
                        <m:r>
                          <w:rPr>
                            <w:rFonts w:ascii="Cambria Math" w:hAnsi="Cambria Math"/>
                            <w:color w:val="000000" w:themeColor="text1"/>
                            <w:szCs w:val="21"/>
                          </w:rPr>
                          <m:t>Us</m:t>
                        </m:r>
                      </m:sup>
                    </m:sSubSup>
                  </m:e>
                </m:nary>
              </m:e>
            </m:nary>
          </m:e>
        </m:d>
        <m:r>
          <w:rPr>
            <w:rFonts w:ascii="Cambria Math" w:hAnsi="Cambria Math"/>
            <w:color w:val="000000" w:themeColor="text1"/>
            <w:szCs w:val="21"/>
          </w:rPr>
          <m:t>,  i</m:t>
        </m:r>
        <m:r>
          <m:rPr>
            <m:sty m:val="p"/>
          </m:rPr>
          <w:rPr>
            <w:rFonts w:ascii="Cambria Math" w:hAnsi="Cambria Math"/>
            <w:color w:val="000000" w:themeColor="text1"/>
            <w:szCs w:val="21"/>
          </w:rPr>
          <m:t>为服务部门</m:t>
        </m:r>
      </m:oMath>
      <w:r w:rsidR="00F71017" w:rsidRPr="00CC40AE">
        <w:rPr>
          <w:rFonts w:ascii="Times New Roman" w:hAnsi="Times New Roman"/>
          <w:iCs/>
          <w:color w:val="000000" w:themeColor="text1"/>
          <w:szCs w:val="21"/>
        </w:rPr>
        <w:t xml:space="preserve">          </w:t>
      </w:r>
      <w:r w:rsidR="00F71017" w:rsidRPr="00CC40AE">
        <w:rPr>
          <w:rFonts w:ascii="Times New Roman" w:hAnsi="Times New Roman" w:hint="eastAsia"/>
          <w:color w:val="000000" w:themeColor="text1"/>
          <w:szCs w:val="21"/>
        </w:rPr>
        <w:t>（</w:t>
      </w:r>
      <w:r w:rsidR="00F71017" w:rsidRPr="00CC40AE">
        <w:rPr>
          <w:rFonts w:ascii="Times New Roman" w:hAnsi="Times New Roman"/>
          <w:color w:val="000000" w:themeColor="text1"/>
          <w:szCs w:val="21"/>
        </w:rPr>
        <w:t>12</w:t>
      </w:r>
      <w:r w:rsidR="00F71017" w:rsidRPr="00CC40AE">
        <w:rPr>
          <w:rFonts w:ascii="Times New Roman" w:hAnsi="Times New Roman" w:hint="eastAsia"/>
          <w:color w:val="000000" w:themeColor="text1"/>
          <w:szCs w:val="21"/>
        </w:rPr>
        <w:t>）</w:t>
      </w:r>
      <w:r w:rsidR="00F71017" w:rsidRPr="00CC40AE">
        <w:rPr>
          <w:rFonts w:ascii="Times New Roman" w:hAnsi="Times New Roman"/>
          <w:color w:val="000000" w:themeColor="text1"/>
          <w:szCs w:val="21"/>
        </w:rPr>
        <w:t xml:space="preserve">  </w:t>
      </w:r>
    </w:p>
    <w:p w:rsidR="00F71017" w:rsidRPr="00CC40AE" w:rsidRDefault="00000000" w:rsidP="00F71017">
      <w:pPr>
        <w:jc w:val="right"/>
        <w:rPr>
          <w:rFonts w:ascii="Times New Roman" w:hAnsi="Times New Roman"/>
          <w:color w:val="000000" w:themeColor="text1"/>
          <w:szCs w:val="21"/>
        </w:rPr>
      </w:pPr>
      <m:oMath>
        <m:sSubSup>
          <m:sSubSupPr>
            <m:ctrlPr>
              <w:rPr>
                <w:rFonts w:ascii="Cambria Math" w:hAnsi="Cambria Math"/>
                <w:i/>
                <w:color w:val="000000" w:themeColor="text1"/>
                <w:szCs w:val="21"/>
              </w:rPr>
            </m:ctrlPr>
          </m:sSubSupPr>
          <m:e>
            <m:r>
              <w:rPr>
                <w:rFonts w:ascii="Cambria Math" w:hAnsi="Cambria Math"/>
                <w:color w:val="000000" w:themeColor="text1"/>
                <w:szCs w:val="21"/>
              </w:rPr>
              <m:t>x</m:t>
            </m:r>
          </m:e>
          <m:sub>
            <m:r>
              <w:rPr>
                <w:rFonts w:ascii="Cambria Math" w:hAnsi="Cambria Math"/>
                <w:color w:val="000000" w:themeColor="text1"/>
                <w:szCs w:val="21"/>
              </w:rPr>
              <m:t>i</m:t>
            </m:r>
          </m:sub>
          <m:sup>
            <m:r>
              <w:rPr>
                <w:rFonts w:ascii="Cambria Math" w:hAnsi="Cambria Math"/>
                <w:color w:val="000000" w:themeColor="text1"/>
                <w:szCs w:val="21"/>
              </w:rPr>
              <m:t>U</m:t>
            </m:r>
          </m:sup>
        </m:sSubSup>
        <m:r>
          <w:rPr>
            <w:rFonts w:ascii="Cambria Math" w:hAnsi="Cambria Math"/>
            <w:color w:val="000000" w:themeColor="text1"/>
            <w:szCs w:val="21"/>
          </w:rPr>
          <m:t>=</m:t>
        </m:r>
        <m:sSubSup>
          <m:sSubSupPr>
            <m:ctrlPr>
              <w:rPr>
                <w:rFonts w:ascii="Cambria Math" w:hAnsi="Cambria Math"/>
                <w:i/>
                <w:color w:val="000000" w:themeColor="text1"/>
                <w:szCs w:val="21"/>
              </w:rPr>
            </m:ctrlPr>
          </m:sSubSupPr>
          <m:e>
            <m:r>
              <w:rPr>
                <w:rFonts w:ascii="Cambria Math" w:hAnsi="Cambria Math"/>
                <w:color w:val="000000" w:themeColor="text1"/>
                <w:szCs w:val="21"/>
              </w:rPr>
              <m:t>xg</m:t>
            </m:r>
          </m:e>
          <m:sub>
            <m:r>
              <w:rPr>
                <w:rFonts w:ascii="Cambria Math" w:hAnsi="Cambria Math"/>
                <w:color w:val="000000" w:themeColor="text1"/>
                <w:szCs w:val="21"/>
              </w:rPr>
              <m:t>i</m:t>
            </m:r>
          </m:sub>
          <m:sup>
            <m:r>
              <w:rPr>
                <w:rFonts w:ascii="Cambria Math" w:hAnsi="Cambria Math"/>
                <w:color w:val="000000" w:themeColor="text1"/>
                <w:szCs w:val="21"/>
              </w:rPr>
              <m:t>U</m:t>
            </m:r>
          </m:sup>
        </m:sSubSup>
        <m:r>
          <w:rPr>
            <w:rFonts w:ascii="Cambria Math" w:hAnsi="Cambria Math"/>
            <w:color w:val="000000" w:themeColor="text1"/>
            <w:szCs w:val="21"/>
          </w:rPr>
          <m:t>*</m:t>
        </m:r>
        <m:d>
          <m:dPr>
            <m:ctrlPr>
              <w:rPr>
                <w:rFonts w:ascii="Cambria Math" w:hAnsi="Cambria Math"/>
                <w:i/>
                <w:color w:val="000000" w:themeColor="text1"/>
                <w:szCs w:val="21"/>
              </w:rPr>
            </m:ctrlPr>
          </m:dPr>
          <m:e>
            <m:nary>
              <m:naryPr>
                <m:chr m:val="∑"/>
                <m:limLoc m:val="subSup"/>
                <m:supHide m:val="1"/>
                <m:ctrlPr>
                  <w:rPr>
                    <w:rFonts w:ascii="Cambria Math" w:hAnsi="Cambria Math"/>
                    <w:i/>
                    <w:color w:val="000000" w:themeColor="text1"/>
                    <w:szCs w:val="21"/>
                  </w:rPr>
                </m:ctrlPr>
              </m:naryPr>
              <m:sub>
                <m:r>
                  <w:rPr>
                    <w:rFonts w:ascii="Cambria Math" w:hAnsi="Cambria Math"/>
                    <w:color w:val="000000" w:themeColor="text1"/>
                    <w:szCs w:val="21"/>
                  </w:rPr>
                  <m:t>r</m:t>
                </m:r>
              </m:sub>
              <m:sup/>
              <m:e>
                <m:sSubSup>
                  <m:sSubSupPr>
                    <m:ctrlPr>
                      <w:rPr>
                        <w:rFonts w:ascii="Cambria Math" w:hAnsi="Cambria Math"/>
                        <w:i/>
                        <w:color w:val="000000" w:themeColor="text1"/>
                        <w:szCs w:val="21"/>
                      </w:rPr>
                    </m:ctrlPr>
                  </m:sSubSupPr>
                  <m:e>
                    <m:r>
                      <w:rPr>
                        <w:rFonts w:ascii="Cambria Math" w:hAnsi="Cambria Math"/>
                        <w:color w:val="000000" w:themeColor="text1"/>
                        <w:szCs w:val="21"/>
                      </w:rPr>
                      <m:t>xc</m:t>
                    </m:r>
                  </m:e>
                  <m:sub>
                    <m:r>
                      <w:rPr>
                        <w:rFonts w:ascii="Cambria Math" w:hAnsi="Cambria Math"/>
                        <w:color w:val="000000" w:themeColor="text1"/>
                        <w:szCs w:val="21"/>
                      </w:rPr>
                      <m:t>i</m:t>
                    </m:r>
                  </m:sub>
                  <m:sup>
                    <m:r>
                      <w:rPr>
                        <w:rFonts w:ascii="Cambria Math" w:hAnsi="Cambria Math"/>
                        <w:color w:val="000000" w:themeColor="text1"/>
                        <w:szCs w:val="21"/>
                      </w:rPr>
                      <m:t>r</m:t>
                    </m:r>
                  </m:sup>
                </m:sSubSup>
              </m:e>
            </m:nary>
            <m:r>
              <w:rPr>
                <w:rFonts w:ascii="Cambria Math" w:hAnsi="Cambria Math"/>
                <w:color w:val="000000" w:themeColor="text1"/>
                <w:szCs w:val="21"/>
              </w:rPr>
              <m:t>⋰</m:t>
            </m:r>
            <m:sSubSup>
              <m:sSubSupPr>
                <m:ctrlPr>
                  <w:rPr>
                    <w:rFonts w:ascii="Cambria Math" w:hAnsi="Cambria Math"/>
                    <w:i/>
                    <w:color w:val="000000" w:themeColor="text1"/>
                    <w:szCs w:val="21"/>
                  </w:rPr>
                </m:ctrlPr>
              </m:sSubSupPr>
              <m:e>
                <m:r>
                  <w:rPr>
                    <w:rFonts w:ascii="Cambria Math" w:hAnsi="Cambria Math"/>
                    <w:color w:val="000000" w:themeColor="text1"/>
                    <w:szCs w:val="21"/>
                  </w:rPr>
                  <m:t>xg</m:t>
                </m:r>
              </m:e>
              <m:sub>
                <m:r>
                  <w:rPr>
                    <w:rFonts w:ascii="Cambria Math" w:hAnsi="Cambria Math"/>
                    <w:color w:val="000000" w:themeColor="text1"/>
                    <w:szCs w:val="21"/>
                  </w:rPr>
                  <m:t>i</m:t>
                </m:r>
              </m:sub>
              <m:sup>
                <m:r>
                  <w:rPr>
                    <w:rFonts w:ascii="Cambria Math" w:hAnsi="Cambria Math"/>
                    <w:color w:val="000000" w:themeColor="text1"/>
                    <w:szCs w:val="21"/>
                  </w:rPr>
                  <m:t>C</m:t>
                </m:r>
              </m:sup>
            </m:sSubSup>
          </m:e>
        </m:d>
      </m:oMath>
      <w:r w:rsidR="00F71017" w:rsidRPr="00CC40AE">
        <w:rPr>
          <w:rFonts w:ascii="Times New Roman" w:hAnsi="Times New Roman"/>
          <w:color w:val="000000" w:themeColor="text1"/>
          <w:szCs w:val="21"/>
        </w:rPr>
        <w:t xml:space="preserve">                   </w:t>
      </w:r>
      <w:r w:rsidR="00F71017" w:rsidRPr="00CC40AE">
        <w:rPr>
          <w:rFonts w:ascii="Times New Roman" w:hAnsi="Times New Roman" w:hint="eastAsia"/>
          <w:color w:val="000000" w:themeColor="text1"/>
          <w:szCs w:val="21"/>
        </w:rPr>
        <w:t>（</w:t>
      </w:r>
      <w:r w:rsidR="00F71017" w:rsidRPr="00CC40AE">
        <w:rPr>
          <w:rFonts w:ascii="Times New Roman" w:hAnsi="Times New Roman"/>
          <w:color w:val="000000" w:themeColor="text1"/>
          <w:szCs w:val="21"/>
        </w:rPr>
        <w:t>13</w:t>
      </w:r>
      <w:r w:rsidR="00F71017" w:rsidRPr="00CC40AE">
        <w:rPr>
          <w:rFonts w:ascii="Times New Roman" w:hAnsi="Times New Roman" w:hint="eastAsia"/>
          <w:color w:val="000000" w:themeColor="text1"/>
          <w:szCs w:val="21"/>
        </w:rPr>
        <w:t>）</w:t>
      </w:r>
    </w:p>
    <w:p w:rsidR="00F71017" w:rsidRPr="00CC40AE" w:rsidRDefault="00000000" w:rsidP="00F71017">
      <w:pPr>
        <w:jc w:val="right"/>
        <w:rPr>
          <w:rFonts w:ascii="Times New Roman" w:hAnsi="Times New Roman"/>
          <w:color w:val="000000" w:themeColor="text1"/>
          <w:szCs w:val="21"/>
        </w:rPr>
      </w:pPr>
      <m:oMath>
        <m:sSubSup>
          <m:sSubSupPr>
            <m:ctrlPr>
              <w:rPr>
                <w:rFonts w:ascii="Cambria Math" w:hAnsi="Cambria Math"/>
                <w:i/>
                <w:color w:val="000000" w:themeColor="text1"/>
                <w:szCs w:val="21"/>
              </w:rPr>
            </m:ctrlPr>
          </m:sSubSupPr>
          <m:e>
            <m:r>
              <w:rPr>
                <w:rFonts w:ascii="Cambria Math" w:hAnsi="Cambria Math"/>
                <w:color w:val="000000" w:themeColor="text1"/>
                <w:szCs w:val="21"/>
              </w:rPr>
              <m:t>z</m:t>
            </m:r>
          </m:e>
          <m:sub>
            <m:r>
              <w:rPr>
                <w:rFonts w:ascii="Cambria Math" w:hAnsi="Cambria Math"/>
                <w:color w:val="000000" w:themeColor="text1"/>
                <w:szCs w:val="21"/>
              </w:rPr>
              <m:t>ij</m:t>
            </m:r>
          </m:sub>
          <m:sup>
            <m:r>
              <w:rPr>
                <w:rFonts w:ascii="Cambria Math" w:hAnsi="Cambria Math"/>
                <w:color w:val="000000" w:themeColor="text1"/>
                <w:szCs w:val="21"/>
              </w:rPr>
              <m:t>UV</m:t>
            </m:r>
          </m:sup>
        </m:sSubSup>
        <m:r>
          <w:rPr>
            <w:rFonts w:ascii="Cambria Math" w:hAnsi="Cambria Math"/>
            <w:color w:val="000000" w:themeColor="text1"/>
            <w:szCs w:val="21"/>
          </w:rPr>
          <m:t>=</m:t>
        </m:r>
        <m:sSubSup>
          <m:sSubSupPr>
            <m:ctrlPr>
              <w:rPr>
                <w:rFonts w:ascii="Cambria Math" w:hAnsi="Cambria Math"/>
                <w:i/>
                <w:color w:val="000000" w:themeColor="text1"/>
                <w:szCs w:val="21"/>
              </w:rPr>
            </m:ctrlPr>
          </m:sSubSupPr>
          <m:e>
            <m:r>
              <w:rPr>
                <w:rFonts w:ascii="Cambria Math" w:hAnsi="Cambria Math"/>
                <w:color w:val="000000" w:themeColor="text1"/>
                <w:szCs w:val="21"/>
              </w:rPr>
              <m:t>x</m:t>
            </m:r>
          </m:e>
          <m:sub>
            <m:r>
              <w:rPr>
                <w:rFonts w:ascii="Cambria Math" w:hAnsi="Cambria Math"/>
                <w:color w:val="000000" w:themeColor="text1"/>
                <w:szCs w:val="21"/>
              </w:rPr>
              <m:t>i</m:t>
            </m:r>
          </m:sub>
          <m:sup>
            <m:r>
              <w:rPr>
                <w:rFonts w:ascii="Cambria Math" w:hAnsi="Cambria Math"/>
                <w:color w:val="000000" w:themeColor="text1"/>
                <w:szCs w:val="21"/>
              </w:rPr>
              <m:t>U</m:t>
            </m:r>
          </m:sup>
        </m:sSubSup>
        <m:r>
          <w:rPr>
            <w:rFonts w:ascii="Cambria Math" w:hAnsi="Cambria Math"/>
            <w:color w:val="000000" w:themeColor="text1"/>
            <w:szCs w:val="21"/>
          </w:rPr>
          <m:t>*</m:t>
        </m:r>
        <m:d>
          <m:dPr>
            <m:ctrlPr>
              <w:rPr>
                <w:rFonts w:ascii="Cambria Math" w:hAnsi="Cambria Math"/>
                <w:i/>
                <w:color w:val="000000" w:themeColor="text1"/>
                <w:szCs w:val="21"/>
              </w:rPr>
            </m:ctrlPr>
          </m:dPr>
          <m:e>
            <m:sSubSup>
              <m:sSubSupPr>
                <m:ctrlPr>
                  <w:rPr>
                    <w:rFonts w:ascii="Cambria Math" w:hAnsi="Cambria Math"/>
                    <w:i/>
                    <w:color w:val="000000" w:themeColor="text1"/>
                    <w:szCs w:val="21"/>
                  </w:rPr>
                </m:ctrlPr>
              </m:sSubSupPr>
              <m:e>
                <m:r>
                  <w:rPr>
                    <w:rFonts w:ascii="Cambria Math" w:hAnsi="Cambria Math"/>
                    <w:color w:val="000000" w:themeColor="text1"/>
                    <w:szCs w:val="21"/>
                  </w:rPr>
                  <m:t>zg</m:t>
                </m:r>
              </m:e>
              <m:sub>
                <m:r>
                  <w:rPr>
                    <w:rFonts w:ascii="Cambria Math" w:hAnsi="Cambria Math"/>
                    <w:color w:val="000000" w:themeColor="text1"/>
                    <w:szCs w:val="21"/>
                  </w:rPr>
                  <m:t>ij</m:t>
                </m:r>
              </m:sub>
              <m:sup>
                <m:r>
                  <w:rPr>
                    <w:rFonts w:ascii="Cambria Math" w:hAnsi="Cambria Math"/>
                    <w:color w:val="000000" w:themeColor="text1"/>
                    <w:szCs w:val="21"/>
                  </w:rPr>
                  <m:t>UV</m:t>
                </m:r>
              </m:sup>
            </m:sSubSup>
            <m:r>
              <w:rPr>
                <w:rFonts w:ascii="Cambria Math" w:hAnsi="Cambria Math"/>
                <w:color w:val="000000" w:themeColor="text1"/>
                <w:szCs w:val="21"/>
              </w:rPr>
              <m:t>⋰</m:t>
            </m:r>
            <m:sSubSup>
              <m:sSubSupPr>
                <m:ctrlPr>
                  <w:rPr>
                    <w:rFonts w:ascii="Cambria Math" w:hAnsi="Cambria Math"/>
                    <w:i/>
                    <w:color w:val="000000" w:themeColor="text1"/>
                    <w:szCs w:val="21"/>
                  </w:rPr>
                </m:ctrlPr>
              </m:sSubSupPr>
              <m:e>
                <m:r>
                  <w:rPr>
                    <w:rFonts w:ascii="Cambria Math" w:hAnsi="Cambria Math"/>
                    <w:color w:val="000000" w:themeColor="text1"/>
                    <w:szCs w:val="21"/>
                  </w:rPr>
                  <m:t>xg</m:t>
                </m:r>
              </m:e>
              <m:sub>
                <m:r>
                  <w:rPr>
                    <w:rFonts w:ascii="Cambria Math" w:hAnsi="Cambria Math"/>
                    <w:color w:val="000000" w:themeColor="text1"/>
                    <w:szCs w:val="21"/>
                  </w:rPr>
                  <m:t>i</m:t>
                </m:r>
              </m:sub>
              <m:sup>
                <m:r>
                  <w:rPr>
                    <w:rFonts w:ascii="Cambria Math" w:hAnsi="Cambria Math"/>
                    <w:color w:val="000000" w:themeColor="text1"/>
                    <w:szCs w:val="21"/>
                  </w:rPr>
                  <m:t>U</m:t>
                </m:r>
              </m:sup>
            </m:sSubSup>
          </m:e>
        </m:d>
      </m:oMath>
      <w:r w:rsidR="00F71017" w:rsidRPr="00CC40AE">
        <w:rPr>
          <w:rFonts w:ascii="Times New Roman" w:hAnsi="Times New Roman"/>
          <w:color w:val="000000" w:themeColor="text1"/>
          <w:szCs w:val="21"/>
        </w:rPr>
        <w:t xml:space="preserve">                     </w:t>
      </w:r>
      <w:r w:rsidR="00F71017" w:rsidRPr="00CC40AE">
        <w:rPr>
          <w:rFonts w:ascii="Times New Roman" w:hAnsi="Times New Roman" w:hint="eastAsia"/>
          <w:color w:val="000000" w:themeColor="text1"/>
          <w:szCs w:val="21"/>
        </w:rPr>
        <w:t>（</w:t>
      </w:r>
      <w:r w:rsidR="00F71017" w:rsidRPr="00CC40AE">
        <w:rPr>
          <w:rFonts w:ascii="Times New Roman" w:hAnsi="Times New Roman"/>
          <w:color w:val="000000" w:themeColor="text1"/>
          <w:szCs w:val="21"/>
        </w:rPr>
        <w:t>14</w:t>
      </w:r>
      <w:r w:rsidR="00F71017" w:rsidRPr="00CC40AE">
        <w:rPr>
          <w:rFonts w:ascii="Times New Roman" w:hAnsi="Times New Roman" w:hint="eastAsia"/>
          <w:color w:val="000000" w:themeColor="text1"/>
          <w:szCs w:val="21"/>
        </w:rPr>
        <w:t>）</w:t>
      </w:r>
    </w:p>
    <w:p w:rsidR="00F71017" w:rsidRPr="00CC40AE" w:rsidRDefault="00000000" w:rsidP="00F71017">
      <w:pPr>
        <w:jc w:val="right"/>
        <w:rPr>
          <w:rFonts w:ascii="Times New Roman" w:hAnsi="Times New Roman"/>
          <w:color w:val="000000" w:themeColor="text1"/>
          <w:szCs w:val="21"/>
        </w:rPr>
      </w:pPr>
      <m:oMath>
        <m:sSubSup>
          <m:sSubSupPr>
            <m:ctrlPr>
              <w:rPr>
                <w:rFonts w:ascii="Cambria Math" w:hAnsi="Cambria Math"/>
                <w:i/>
                <w:color w:val="000000" w:themeColor="text1"/>
                <w:szCs w:val="21"/>
              </w:rPr>
            </m:ctrlPr>
          </m:sSubSupPr>
          <m:e>
            <m:r>
              <w:rPr>
                <w:rFonts w:ascii="Cambria Math" w:hAnsi="Cambria Math"/>
                <w:color w:val="000000" w:themeColor="text1"/>
                <w:szCs w:val="21"/>
              </w:rPr>
              <m:t>f</m:t>
            </m:r>
          </m:e>
          <m:sub>
            <m:r>
              <w:rPr>
                <w:rFonts w:ascii="Cambria Math" w:hAnsi="Cambria Math"/>
                <w:color w:val="000000" w:themeColor="text1"/>
                <w:szCs w:val="21"/>
              </w:rPr>
              <m:t>i</m:t>
            </m:r>
          </m:sub>
          <m:sup>
            <m:r>
              <w:rPr>
                <w:rFonts w:ascii="Cambria Math" w:hAnsi="Cambria Math"/>
                <w:color w:val="000000" w:themeColor="text1"/>
                <w:szCs w:val="21"/>
              </w:rPr>
              <m:t>UV</m:t>
            </m:r>
          </m:sup>
        </m:sSubSup>
        <m:r>
          <w:rPr>
            <w:rFonts w:ascii="Cambria Math" w:hAnsi="Cambria Math"/>
            <w:color w:val="000000" w:themeColor="text1"/>
            <w:szCs w:val="21"/>
          </w:rPr>
          <m:t>=</m:t>
        </m:r>
        <m:sSubSup>
          <m:sSubSupPr>
            <m:ctrlPr>
              <w:rPr>
                <w:rFonts w:ascii="Cambria Math" w:hAnsi="Cambria Math"/>
                <w:i/>
                <w:color w:val="000000" w:themeColor="text1"/>
                <w:szCs w:val="21"/>
              </w:rPr>
            </m:ctrlPr>
          </m:sSubSupPr>
          <m:e>
            <m:r>
              <w:rPr>
                <w:rFonts w:ascii="Cambria Math" w:hAnsi="Cambria Math"/>
                <w:color w:val="000000" w:themeColor="text1"/>
                <w:szCs w:val="21"/>
              </w:rPr>
              <m:t>x</m:t>
            </m:r>
          </m:e>
          <m:sub>
            <m:r>
              <w:rPr>
                <w:rFonts w:ascii="Cambria Math" w:hAnsi="Cambria Math"/>
                <w:color w:val="000000" w:themeColor="text1"/>
                <w:szCs w:val="21"/>
              </w:rPr>
              <m:t>i</m:t>
            </m:r>
          </m:sub>
          <m:sup>
            <m:r>
              <w:rPr>
                <w:rFonts w:ascii="Cambria Math" w:hAnsi="Cambria Math"/>
                <w:color w:val="000000" w:themeColor="text1"/>
                <w:szCs w:val="21"/>
              </w:rPr>
              <m:t>U</m:t>
            </m:r>
          </m:sup>
        </m:sSubSup>
        <m:r>
          <w:rPr>
            <w:rFonts w:ascii="Cambria Math" w:hAnsi="Cambria Math"/>
            <w:color w:val="000000" w:themeColor="text1"/>
            <w:szCs w:val="21"/>
          </w:rPr>
          <m:t>*</m:t>
        </m:r>
        <m:d>
          <m:dPr>
            <m:ctrlPr>
              <w:rPr>
                <w:rFonts w:ascii="Cambria Math" w:hAnsi="Cambria Math"/>
                <w:i/>
                <w:color w:val="000000" w:themeColor="text1"/>
                <w:szCs w:val="21"/>
              </w:rPr>
            </m:ctrlPr>
          </m:dPr>
          <m:e>
            <m:sSubSup>
              <m:sSubSupPr>
                <m:ctrlPr>
                  <w:rPr>
                    <w:rFonts w:ascii="Cambria Math" w:hAnsi="Cambria Math"/>
                    <w:i/>
                    <w:color w:val="000000" w:themeColor="text1"/>
                    <w:szCs w:val="21"/>
                  </w:rPr>
                </m:ctrlPr>
              </m:sSubSupPr>
              <m:e>
                <m:r>
                  <w:rPr>
                    <w:rFonts w:ascii="Cambria Math" w:hAnsi="Cambria Math"/>
                    <w:color w:val="000000" w:themeColor="text1"/>
                    <w:szCs w:val="21"/>
                  </w:rPr>
                  <m:t>fg</m:t>
                </m:r>
              </m:e>
              <m:sub>
                <m:r>
                  <w:rPr>
                    <w:rFonts w:ascii="Cambria Math" w:hAnsi="Cambria Math"/>
                    <w:color w:val="000000" w:themeColor="text1"/>
                    <w:szCs w:val="21"/>
                  </w:rPr>
                  <m:t>i</m:t>
                </m:r>
              </m:sub>
              <m:sup>
                <m:r>
                  <w:rPr>
                    <w:rFonts w:ascii="Cambria Math" w:hAnsi="Cambria Math"/>
                    <w:color w:val="000000" w:themeColor="text1"/>
                    <w:szCs w:val="21"/>
                  </w:rPr>
                  <m:t>UV</m:t>
                </m:r>
              </m:sup>
            </m:sSubSup>
            <m:r>
              <w:rPr>
                <w:rFonts w:ascii="Cambria Math" w:hAnsi="Cambria Math"/>
                <w:color w:val="000000" w:themeColor="text1"/>
                <w:szCs w:val="21"/>
              </w:rPr>
              <m:t>⋰</m:t>
            </m:r>
            <m:sSubSup>
              <m:sSubSupPr>
                <m:ctrlPr>
                  <w:rPr>
                    <w:rFonts w:ascii="Cambria Math" w:hAnsi="Cambria Math"/>
                    <w:i/>
                    <w:color w:val="000000" w:themeColor="text1"/>
                    <w:szCs w:val="21"/>
                  </w:rPr>
                </m:ctrlPr>
              </m:sSubSupPr>
              <m:e>
                <m:r>
                  <w:rPr>
                    <w:rFonts w:ascii="Cambria Math" w:hAnsi="Cambria Math"/>
                    <w:color w:val="000000" w:themeColor="text1"/>
                    <w:szCs w:val="21"/>
                  </w:rPr>
                  <m:t>xg</m:t>
                </m:r>
              </m:e>
              <m:sub>
                <m:r>
                  <w:rPr>
                    <w:rFonts w:ascii="Cambria Math" w:hAnsi="Cambria Math"/>
                    <w:color w:val="000000" w:themeColor="text1"/>
                    <w:szCs w:val="21"/>
                  </w:rPr>
                  <m:t>i</m:t>
                </m:r>
              </m:sub>
              <m:sup>
                <m:r>
                  <w:rPr>
                    <w:rFonts w:ascii="Cambria Math" w:hAnsi="Cambria Math"/>
                    <w:color w:val="000000" w:themeColor="text1"/>
                    <w:szCs w:val="21"/>
                  </w:rPr>
                  <m:t>U</m:t>
                </m:r>
              </m:sup>
            </m:sSubSup>
          </m:e>
        </m:d>
      </m:oMath>
      <w:r w:rsidR="00F71017" w:rsidRPr="00CC40AE">
        <w:rPr>
          <w:rFonts w:ascii="Times New Roman" w:hAnsi="Times New Roman"/>
          <w:color w:val="000000" w:themeColor="text1"/>
          <w:szCs w:val="21"/>
        </w:rPr>
        <w:t xml:space="preserve">                     </w:t>
      </w:r>
      <w:r w:rsidR="00F71017" w:rsidRPr="00CC40AE">
        <w:rPr>
          <w:rFonts w:ascii="Times New Roman" w:hAnsi="Times New Roman" w:hint="eastAsia"/>
          <w:color w:val="000000" w:themeColor="text1"/>
          <w:szCs w:val="21"/>
        </w:rPr>
        <w:t>（</w:t>
      </w:r>
      <w:r w:rsidR="00F71017" w:rsidRPr="00CC40AE">
        <w:rPr>
          <w:rFonts w:ascii="Times New Roman" w:hAnsi="Times New Roman"/>
          <w:color w:val="000000" w:themeColor="text1"/>
          <w:szCs w:val="21"/>
        </w:rPr>
        <w:t>15</w:t>
      </w:r>
      <w:r w:rsidR="00F71017" w:rsidRPr="00CC40AE">
        <w:rPr>
          <w:rFonts w:ascii="Times New Roman" w:hAnsi="Times New Roman" w:hint="eastAsia"/>
          <w:color w:val="000000" w:themeColor="text1"/>
          <w:szCs w:val="21"/>
        </w:rPr>
        <w:t>）</w:t>
      </w:r>
    </w:p>
    <w:p w:rsidR="00F71017" w:rsidRPr="00CC40AE" w:rsidRDefault="00000000" w:rsidP="00F71017">
      <w:pPr>
        <w:jc w:val="right"/>
        <w:rPr>
          <w:rFonts w:ascii="Times New Roman" w:hAnsi="Times New Roman"/>
          <w:color w:val="000000" w:themeColor="text1"/>
          <w:szCs w:val="21"/>
        </w:rPr>
      </w:pPr>
      <m:oMath>
        <m:sSubSup>
          <m:sSubSupPr>
            <m:ctrlPr>
              <w:rPr>
                <w:rFonts w:ascii="Cambria Math" w:hAnsi="Cambria Math"/>
                <w:i/>
                <w:color w:val="000000" w:themeColor="text1"/>
                <w:szCs w:val="21"/>
              </w:rPr>
            </m:ctrlPr>
          </m:sSubSupPr>
          <m:e>
            <m:r>
              <w:rPr>
                <w:rFonts w:ascii="Cambria Math" w:hAnsi="Cambria Math"/>
                <w:color w:val="000000" w:themeColor="text1"/>
                <w:szCs w:val="21"/>
              </w:rPr>
              <m:t>v</m:t>
            </m:r>
          </m:e>
          <m:sub>
            <m:r>
              <w:rPr>
                <w:rFonts w:ascii="Cambria Math" w:hAnsi="Cambria Math"/>
                <w:color w:val="000000" w:themeColor="text1"/>
                <w:szCs w:val="21"/>
              </w:rPr>
              <m:t>j</m:t>
            </m:r>
          </m:sub>
          <m:sup>
            <m:r>
              <w:rPr>
                <w:rFonts w:ascii="Cambria Math" w:hAnsi="Cambria Math"/>
                <w:color w:val="000000" w:themeColor="text1"/>
                <w:szCs w:val="21"/>
              </w:rPr>
              <m:t>V</m:t>
            </m:r>
          </m:sup>
        </m:sSubSup>
        <m:r>
          <w:rPr>
            <w:rFonts w:ascii="Cambria Math" w:hAnsi="Cambria Math"/>
            <w:color w:val="000000" w:themeColor="text1"/>
            <w:szCs w:val="21"/>
          </w:rPr>
          <m:t>=</m:t>
        </m:r>
        <m:sSubSup>
          <m:sSubSupPr>
            <m:ctrlPr>
              <w:rPr>
                <w:rFonts w:ascii="Cambria Math" w:hAnsi="Cambria Math"/>
                <w:i/>
                <w:color w:val="000000" w:themeColor="text1"/>
                <w:szCs w:val="21"/>
              </w:rPr>
            </m:ctrlPr>
          </m:sSubSupPr>
          <m:e>
            <m:r>
              <w:rPr>
                <w:rFonts w:ascii="Cambria Math" w:hAnsi="Cambria Math"/>
                <w:color w:val="000000" w:themeColor="text1"/>
                <w:szCs w:val="21"/>
              </w:rPr>
              <m:t>x</m:t>
            </m:r>
          </m:e>
          <m:sub>
            <m:r>
              <w:rPr>
                <w:rFonts w:ascii="Cambria Math" w:hAnsi="Cambria Math"/>
                <w:color w:val="000000" w:themeColor="text1"/>
                <w:szCs w:val="21"/>
              </w:rPr>
              <m:t>j</m:t>
            </m:r>
          </m:sub>
          <m:sup>
            <m:r>
              <w:rPr>
                <w:rFonts w:ascii="Cambria Math" w:hAnsi="Cambria Math"/>
                <w:color w:val="000000" w:themeColor="text1"/>
                <w:szCs w:val="21"/>
              </w:rPr>
              <m:t>V</m:t>
            </m:r>
          </m:sup>
        </m:sSubSup>
        <m:r>
          <w:rPr>
            <w:rFonts w:ascii="Cambria Math" w:hAnsi="Cambria Math"/>
            <w:color w:val="000000" w:themeColor="text1"/>
            <w:szCs w:val="21"/>
          </w:rPr>
          <m:t>-</m:t>
        </m:r>
        <m:nary>
          <m:naryPr>
            <m:chr m:val="∑"/>
            <m:limLoc m:val="subSup"/>
            <m:supHide m:val="1"/>
            <m:ctrlPr>
              <w:rPr>
                <w:rFonts w:ascii="Cambria Math" w:hAnsi="Cambria Math"/>
                <w:i/>
                <w:color w:val="000000" w:themeColor="text1"/>
                <w:szCs w:val="21"/>
              </w:rPr>
            </m:ctrlPr>
          </m:naryPr>
          <m:sub>
            <m:r>
              <w:rPr>
                <w:rFonts w:ascii="Cambria Math" w:hAnsi="Cambria Math"/>
                <w:color w:val="000000" w:themeColor="text1"/>
                <w:szCs w:val="21"/>
              </w:rPr>
              <m:t>r</m:t>
            </m:r>
          </m:sub>
          <m:sup/>
          <m:e>
            <m:nary>
              <m:naryPr>
                <m:chr m:val="∑"/>
                <m:limLoc m:val="subSup"/>
                <m:supHide m:val="1"/>
                <m:ctrlPr>
                  <w:rPr>
                    <w:rFonts w:ascii="Cambria Math" w:hAnsi="Cambria Math"/>
                    <w:i/>
                    <w:color w:val="000000" w:themeColor="text1"/>
                    <w:szCs w:val="21"/>
                  </w:rPr>
                </m:ctrlPr>
              </m:naryPr>
              <m:sub>
                <m:r>
                  <w:rPr>
                    <w:rFonts w:ascii="Cambria Math" w:hAnsi="Cambria Math"/>
                    <w:color w:val="000000" w:themeColor="text1"/>
                    <w:szCs w:val="21"/>
                  </w:rPr>
                  <m:t>i</m:t>
                </m:r>
              </m:sub>
              <m:sup/>
              <m:e>
                <m:sSubSup>
                  <m:sSubSupPr>
                    <m:ctrlPr>
                      <w:rPr>
                        <w:rFonts w:ascii="Cambria Math" w:hAnsi="Cambria Math"/>
                        <w:i/>
                        <w:color w:val="000000" w:themeColor="text1"/>
                        <w:szCs w:val="21"/>
                      </w:rPr>
                    </m:ctrlPr>
                  </m:sSubSupPr>
                  <m:e>
                    <m:r>
                      <w:rPr>
                        <w:rFonts w:ascii="Cambria Math" w:hAnsi="Cambria Math"/>
                        <w:color w:val="000000" w:themeColor="text1"/>
                        <w:szCs w:val="21"/>
                      </w:rPr>
                      <m:t>z</m:t>
                    </m:r>
                  </m:e>
                  <m:sub>
                    <m:r>
                      <w:rPr>
                        <w:rFonts w:ascii="Cambria Math" w:hAnsi="Cambria Math"/>
                        <w:color w:val="000000" w:themeColor="text1"/>
                        <w:szCs w:val="21"/>
                      </w:rPr>
                      <m:t>ij</m:t>
                    </m:r>
                  </m:sub>
                  <m:sup>
                    <m:r>
                      <w:rPr>
                        <w:rFonts w:ascii="Cambria Math" w:hAnsi="Cambria Math"/>
                        <w:color w:val="000000" w:themeColor="text1"/>
                        <w:szCs w:val="21"/>
                      </w:rPr>
                      <m:t>rV</m:t>
                    </m:r>
                  </m:sup>
                </m:sSubSup>
              </m:e>
            </m:nary>
          </m:e>
        </m:nary>
        <m:r>
          <w:rPr>
            <w:rFonts w:ascii="Cambria Math" w:hAnsi="Cambria Math"/>
            <w:color w:val="000000" w:themeColor="text1"/>
            <w:szCs w:val="21"/>
          </w:rPr>
          <m:t>+</m:t>
        </m:r>
        <m:nary>
          <m:naryPr>
            <m:chr m:val="∑"/>
            <m:limLoc m:val="subSup"/>
            <m:supHide m:val="1"/>
            <m:ctrlPr>
              <w:rPr>
                <w:rFonts w:ascii="Cambria Math" w:hAnsi="Cambria Math"/>
                <w:i/>
                <w:color w:val="000000" w:themeColor="text1"/>
                <w:szCs w:val="21"/>
              </w:rPr>
            </m:ctrlPr>
          </m:naryPr>
          <m:sub>
            <m:r>
              <w:rPr>
                <w:rFonts w:ascii="Cambria Math" w:hAnsi="Cambria Math"/>
                <w:color w:val="000000" w:themeColor="text1"/>
                <w:szCs w:val="21"/>
              </w:rPr>
              <m:t>U</m:t>
            </m:r>
          </m:sub>
          <m:sup/>
          <m:e>
            <m:nary>
              <m:naryPr>
                <m:chr m:val="∑"/>
                <m:limLoc m:val="subSup"/>
                <m:supHide m:val="1"/>
                <m:ctrlPr>
                  <w:rPr>
                    <w:rFonts w:ascii="Cambria Math" w:hAnsi="Cambria Math"/>
                    <w:i/>
                    <w:color w:val="000000" w:themeColor="text1"/>
                    <w:szCs w:val="21"/>
                  </w:rPr>
                </m:ctrlPr>
              </m:naryPr>
              <m:sub>
                <m:r>
                  <w:rPr>
                    <w:rFonts w:ascii="Cambria Math" w:hAnsi="Cambria Math"/>
                    <w:color w:val="000000" w:themeColor="text1"/>
                    <w:szCs w:val="21"/>
                  </w:rPr>
                  <m:t>i</m:t>
                </m:r>
              </m:sub>
              <m:sup/>
              <m:e>
                <m:sSubSup>
                  <m:sSubSupPr>
                    <m:ctrlPr>
                      <w:rPr>
                        <w:rFonts w:ascii="Cambria Math" w:hAnsi="Cambria Math"/>
                        <w:i/>
                        <w:color w:val="000000" w:themeColor="text1"/>
                        <w:szCs w:val="21"/>
                      </w:rPr>
                    </m:ctrlPr>
                  </m:sSubSupPr>
                  <m:e>
                    <m:r>
                      <w:rPr>
                        <w:rFonts w:ascii="Cambria Math" w:hAnsi="Cambria Math"/>
                        <w:color w:val="000000" w:themeColor="text1"/>
                        <w:szCs w:val="21"/>
                      </w:rPr>
                      <m:t>z</m:t>
                    </m:r>
                  </m:e>
                  <m:sub>
                    <m:r>
                      <w:rPr>
                        <w:rFonts w:ascii="Cambria Math" w:hAnsi="Cambria Math"/>
                        <w:color w:val="000000" w:themeColor="text1"/>
                        <w:szCs w:val="21"/>
                      </w:rPr>
                      <m:t>ij</m:t>
                    </m:r>
                  </m:sub>
                  <m:sup>
                    <m:r>
                      <w:rPr>
                        <w:rFonts w:ascii="Cambria Math" w:hAnsi="Cambria Math"/>
                        <w:color w:val="000000" w:themeColor="text1"/>
                        <w:szCs w:val="21"/>
                      </w:rPr>
                      <m:t>UV</m:t>
                    </m:r>
                  </m:sup>
                </m:sSubSup>
              </m:e>
            </m:nary>
          </m:e>
        </m:nary>
      </m:oMath>
      <w:r w:rsidR="00F71017" w:rsidRPr="00CC40AE">
        <w:rPr>
          <w:rFonts w:ascii="Times New Roman" w:hAnsi="Times New Roman"/>
          <w:color w:val="000000" w:themeColor="text1"/>
          <w:szCs w:val="21"/>
        </w:rPr>
        <w:t xml:space="preserve">                  </w:t>
      </w:r>
      <w:r w:rsidR="00F71017" w:rsidRPr="00CC40AE">
        <w:rPr>
          <w:rFonts w:ascii="Times New Roman" w:hAnsi="Times New Roman" w:hint="eastAsia"/>
          <w:color w:val="000000" w:themeColor="text1"/>
          <w:szCs w:val="21"/>
        </w:rPr>
        <w:t>（</w:t>
      </w:r>
      <w:r w:rsidR="00F71017" w:rsidRPr="00CC40AE">
        <w:rPr>
          <w:rFonts w:ascii="Times New Roman" w:hAnsi="Times New Roman"/>
          <w:color w:val="000000" w:themeColor="text1"/>
          <w:szCs w:val="21"/>
        </w:rPr>
        <w:t>16</w:t>
      </w:r>
      <w:r w:rsidR="00F71017" w:rsidRPr="00CC40AE">
        <w:rPr>
          <w:rFonts w:ascii="Times New Roman" w:hAnsi="Times New Roman" w:hint="eastAsia"/>
          <w:color w:val="000000" w:themeColor="text1"/>
          <w:szCs w:val="21"/>
        </w:rPr>
        <w:t>）</w:t>
      </w:r>
    </w:p>
    <w:p w:rsidR="00F71017" w:rsidRPr="00CC40AE" w:rsidRDefault="00F71017" w:rsidP="00F71017">
      <w:pPr>
        <w:rPr>
          <w:rFonts w:ascii="Times New Roman" w:hAnsi="Times New Roman"/>
          <w:color w:val="000000" w:themeColor="text1"/>
          <w:szCs w:val="21"/>
        </w:rPr>
      </w:pPr>
      <w:r w:rsidRPr="00CC40AE">
        <w:rPr>
          <w:rFonts w:ascii="Times New Roman" w:hAnsi="Times New Roman"/>
          <w:color w:val="000000" w:themeColor="text1"/>
          <w:szCs w:val="21"/>
        </w:rPr>
        <w:t>其中，符号</w:t>
      </w:r>
      <w:r w:rsidRPr="00CC40AE">
        <w:rPr>
          <w:rFonts w:ascii="Times New Roman" w:hAnsi="Times New Roman"/>
          <w:color w:val="000000" w:themeColor="text1"/>
          <w:szCs w:val="21"/>
        </w:rPr>
        <w:t>“</w:t>
      </w:r>
      <m:oMath>
        <m:r>
          <w:rPr>
            <w:rFonts w:ascii="Cambria Math" w:hAnsi="Cambria Math"/>
            <w:color w:val="000000" w:themeColor="text1"/>
            <w:szCs w:val="21"/>
          </w:rPr>
          <m:t>*</m:t>
        </m:r>
      </m:oMath>
      <w:r w:rsidRPr="00CC40AE">
        <w:rPr>
          <w:rFonts w:ascii="Times New Roman" w:hAnsi="Times New Roman"/>
          <w:color w:val="000000" w:themeColor="text1"/>
          <w:szCs w:val="21"/>
        </w:rPr>
        <w:t>”</w:t>
      </w:r>
      <w:r w:rsidRPr="00CC40AE">
        <w:rPr>
          <w:rFonts w:ascii="Times New Roman" w:hAnsi="Times New Roman"/>
          <w:color w:val="000000" w:themeColor="text1"/>
          <w:szCs w:val="21"/>
        </w:rPr>
        <w:t>和</w:t>
      </w:r>
      <w:r w:rsidRPr="00CC40AE">
        <w:rPr>
          <w:rFonts w:ascii="Times New Roman" w:hAnsi="Times New Roman"/>
          <w:color w:val="000000" w:themeColor="text1"/>
          <w:szCs w:val="21"/>
        </w:rPr>
        <w:t>“</w:t>
      </w:r>
      <m:oMath>
        <m:r>
          <w:rPr>
            <w:rFonts w:ascii="Cambria Math" w:hAnsi="Cambria Math"/>
            <w:color w:val="000000" w:themeColor="text1"/>
            <w:szCs w:val="21"/>
          </w:rPr>
          <m:t>⋰</m:t>
        </m:r>
      </m:oMath>
      <w:r w:rsidRPr="00CC40AE">
        <w:rPr>
          <w:rFonts w:ascii="Times New Roman" w:hAnsi="Times New Roman"/>
          <w:color w:val="000000" w:themeColor="text1"/>
          <w:szCs w:val="21"/>
        </w:rPr>
        <w:t>”</w:t>
      </w:r>
      <w:r w:rsidRPr="00CC40AE">
        <w:rPr>
          <w:rFonts w:ascii="Times New Roman" w:hAnsi="Times New Roman"/>
          <w:color w:val="000000" w:themeColor="text1"/>
          <w:szCs w:val="21"/>
        </w:rPr>
        <w:t>分别表示将符号两边的矩阵拓展至相同维度后，再进行矩阵相同位置元素相乘和相除。公式</w:t>
      </w:r>
      <w:r w:rsidRPr="00CC40AE">
        <w:rPr>
          <w:rFonts w:ascii="Times New Roman" w:hAnsi="Times New Roman" w:hint="eastAsia"/>
          <w:color w:val="000000" w:themeColor="text1"/>
          <w:szCs w:val="21"/>
        </w:rPr>
        <w:t>（</w:t>
      </w:r>
      <w:r w:rsidRPr="00CC40AE">
        <w:rPr>
          <w:rFonts w:ascii="Times New Roman" w:hAnsi="Times New Roman" w:hint="eastAsia"/>
          <w:color w:val="000000" w:themeColor="text1"/>
          <w:szCs w:val="21"/>
        </w:rPr>
        <w:t>1</w:t>
      </w:r>
      <w:r w:rsidRPr="00CC40AE">
        <w:rPr>
          <w:rFonts w:ascii="Times New Roman" w:hAnsi="Times New Roman" w:hint="eastAsia"/>
          <w:color w:val="000000" w:themeColor="text1"/>
          <w:szCs w:val="21"/>
        </w:rPr>
        <w:t>）</w:t>
      </w:r>
      <w:r w:rsidRPr="00CC40AE">
        <w:rPr>
          <w:rFonts w:ascii="Times New Roman" w:hAnsi="Times New Roman" w:hint="eastAsia"/>
          <w:color w:val="000000" w:themeColor="text1"/>
          <w:szCs w:val="21"/>
        </w:rPr>
        <w:t>-</w:t>
      </w:r>
      <w:r w:rsidRPr="00CC40AE">
        <w:rPr>
          <w:rFonts w:ascii="Times New Roman" w:hAnsi="Times New Roman" w:hint="eastAsia"/>
          <w:color w:val="000000" w:themeColor="text1"/>
          <w:szCs w:val="21"/>
        </w:rPr>
        <w:t>（</w:t>
      </w:r>
      <w:r w:rsidRPr="00CC40AE">
        <w:rPr>
          <w:rFonts w:ascii="Times New Roman" w:hAnsi="Times New Roman"/>
          <w:color w:val="000000" w:themeColor="text1"/>
          <w:szCs w:val="21"/>
        </w:rPr>
        <w:t>4</w:t>
      </w:r>
      <w:r w:rsidRPr="00CC40AE">
        <w:rPr>
          <w:rFonts w:ascii="Times New Roman" w:hAnsi="Times New Roman" w:hint="eastAsia"/>
          <w:color w:val="000000" w:themeColor="text1"/>
          <w:szCs w:val="21"/>
        </w:rPr>
        <w:t>）</w:t>
      </w:r>
      <w:r w:rsidRPr="00CC40AE">
        <w:rPr>
          <w:rFonts w:ascii="Times New Roman" w:hAnsi="Times New Roman"/>
          <w:color w:val="000000" w:themeColor="text1"/>
          <w:szCs w:val="21"/>
        </w:rPr>
        <w:t>计算了</w:t>
      </w:r>
      <w:r w:rsidRPr="00CC40AE">
        <w:rPr>
          <w:rFonts w:ascii="Times New Roman" w:hAnsi="Times New Roman"/>
          <w:color w:val="000000" w:themeColor="text1"/>
          <w:szCs w:val="21"/>
        </w:rPr>
        <w:t>CMRIO</w:t>
      </w:r>
      <w:r w:rsidRPr="00CC40AE">
        <w:rPr>
          <w:rFonts w:ascii="Times New Roman" w:hAnsi="Times New Roman"/>
          <w:color w:val="000000" w:themeColor="text1"/>
          <w:szCs w:val="21"/>
        </w:rPr>
        <w:t>表中中国各区域的中间投入矩阵、最终需求矩阵、总产出向量和增加值向量；公式</w:t>
      </w:r>
      <w:r w:rsidRPr="00CC40AE">
        <w:rPr>
          <w:rFonts w:ascii="Times New Roman" w:hAnsi="Times New Roman" w:hint="eastAsia"/>
          <w:color w:val="000000" w:themeColor="text1"/>
          <w:szCs w:val="21"/>
        </w:rPr>
        <w:t>（</w:t>
      </w:r>
      <w:r w:rsidRPr="00CC40AE">
        <w:rPr>
          <w:rFonts w:ascii="Times New Roman" w:hAnsi="Times New Roman"/>
          <w:color w:val="000000" w:themeColor="text1"/>
          <w:szCs w:val="21"/>
        </w:rPr>
        <w:t>5</w:t>
      </w:r>
      <w:r w:rsidRPr="00CC40AE">
        <w:rPr>
          <w:rFonts w:ascii="Times New Roman" w:hAnsi="Times New Roman" w:hint="eastAsia"/>
          <w:color w:val="000000" w:themeColor="text1"/>
          <w:szCs w:val="21"/>
        </w:rPr>
        <w:t>）</w:t>
      </w:r>
      <w:r w:rsidRPr="00CC40AE">
        <w:rPr>
          <w:rFonts w:ascii="Times New Roman" w:hAnsi="Times New Roman" w:hint="eastAsia"/>
          <w:color w:val="000000" w:themeColor="text1"/>
          <w:szCs w:val="21"/>
        </w:rPr>
        <w:t>-</w:t>
      </w:r>
      <w:r w:rsidRPr="00CC40AE">
        <w:rPr>
          <w:rFonts w:ascii="Times New Roman" w:hAnsi="Times New Roman" w:hint="eastAsia"/>
          <w:color w:val="000000" w:themeColor="text1"/>
          <w:szCs w:val="21"/>
        </w:rPr>
        <w:t>（</w:t>
      </w:r>
      <w:r w:rsidRPr="00CC40AE">
        <w:rPr>
          <w:rFonts w:ascii="Times New Roman" w:hAnsi="Times New Roman" w:hint="eastAsia"/>
          <w:color w:val="000000" w:themeColor="text1"/>
          <w:szCs w:val="21"/>
        </w:rPr>
        <w:t>12</w:t>
      </w:r>
      <w:r w:rsidRPr="00CC40AE">
        <w:rPr>
          <w:rFonts w:ascii="Times New Roman" w:hAnsi="Times New Roman" w:hint="eastAsia"/>
          <w:color w:val="000000" w:themeColor="text1"/>
          <w:szCs w:val="21"/>
        </w:rPr>
        <w:t>）</w:t>
      </w:r>
      <w:r w:rsidRPr="00CC40AE">
        <w:rPr>
          <w:rFonts w:ascii="Times New Roman" w:hAnsi="Times New Roman"/>
          <w:color w:val="000000" w:themeColor="text1"/>
          <w:szCs w:val="21"/>
        </w:rPr>
        <w:t>计算了</w:t>
      </w:r>
      <w:r w:rsidRPr="00CC40AE">
        <w:rPr>
          <w:rFonts w:ascii="Times New Roman" w:hAnsi="Times New Roman"/>
          <w:color w:val="000000" w:themeColor="text1"/>
          <w:szCs w:val="21"/>
        </w:rPr>
        <w:t>CMRIO</w:t>
      </w:r>
      <w:r w:rsidRPr="00CC40AE">
        <w:rPr>
          <w:rFonts w:ascii="Times New Roman" w:hAnsi="Times New Roman"/>
          <w:color w:val="000000" w:themeColor="text1"/>
          <w:szCs w:val="21"/>
        </w:rPr>
        <w:t>表中中国各区域与其他经济体之间的中间投入矩阵和最终需求矩阵；公式</w:t>
      </w:r>
      <w:r w:rsidRPr="00CC40AE">
        <w:rPr>
          <w:rFonts w:ascii="Times New Roman" w:hAnsi="Times New Roman" w:hint="eastAsia"/>
          <w:color w:val="000000" w:themeColor="text1"/>
          <w:szCs w:val="21"/>
        </w:rPr>
        <w:t>（</w:t>
      </w:r>
      <w:r w:rsidRPr="00CC40AE">
        <w:rPr>
          <w:rFonts w:ascii="Times New Roman" w:hAnsi="Times New Roman"/>
          <w:color w:val="000000" w:themeColor="text1"/>
          <w:szCs w:val="21"/>
        </w:rPr>
        <w:t>13</w:t>
      </w:r>
      <w:r w:rsidRPr="00CC40AE">
        <w:rPr>
          <w:rFonts w:ascii="Times New Roman" w:hAnsi="Times New Roman" w:hint="eastAsia"/>
          <w:color w:val="000000" w:themeColor="text1"/>
          <w:szCs w:val="21"/>
        </w:rPr>
        <w:t>）</w:t>
      </w:r>
      <w:r w:rsidRPr="00CC40AE">
        <w:rPr>
          <w:rFonts w:ascii="Times New Roman" w:hAnsi="Times New Roman" w:hint="eastAsia"/>
          <w:color w:val="000000" w:themeColor="text1"/>
          <w:szCs w:val="21"/>
        </w:rPr>
        <w:t>-</w:t>
      </w:r>
      <w:r w:rsidRPr="00CC40AE">
        <w:rPr>
          <w:rFonts w:ascii="Times New Roman" w:hAnsi="Times New Roman" w:hint="eastAsia"/>
          <w:color w:val="000000" w:themeColor="text1"/>
          <w:szCs w:val="21"/>
        </w:rPr>
        <w:t>（</w:t>
      </w:r>
      <w:r w:rsidRPr="00CC40AE">
        <w:rPr>
          <w:rFonts w:ascii="Times New Roman" w:hAnsi="Times New Roman"/>
          <w:color w:val="000000" w:themeColor="text1"/>
          <w:szCs w:val="21"/>
        </w:rPr>
        <w:t>15</w:t>
      </w:r>
      <w:r w:rsidRPr="00CC40AE">
        <w:rPr>
          <w:rFonts w:ascii="Times New Roman" w:hAnsi="Times New Roman" w:hint="eastAsia"/>
          <w:color w:val="000000" w:themeColor="text1"/>
          <w:szCs w:val="21"/>
        </w:rPr>
        <w:t>）</w:t>
      </w:r>
      <w:r w:rsidRPr="00CC40AE">
        <w:rPr>
          <w:rFonts w:ascii="Times New Roman" w:hAnsi="Times New Roman"/>
          <w:color w:val="000000" w:themeColor="text1"/>
          <w:szCs w:val="21"/>
        </w:rPr>
        <w:t>校准了除中国外其他经济体的总产出向量、中间投入矩阵和最终需求矩阵；公式</w:t>
      </w:r>
      <w:r w:rsidRPr="00CC40AE">
        <w:rPr>
          <w:rFonts w:ascii="Times New Roman" w:hAnsi="Times New Roman" w:hint="eastAsia"/>
          <w:color w:val="000000" w:themeColor="text1"/>
          <w:szCs w:val="21"/>
        </w:rPr>
        <w:t>（</w:t>
      </w:r>
      <w:r w:rsidRPr="00CC40AE">
        <w:rPr>
          <w:rFonts w:ascii="Times New Roman" w:hAnsi="Times New Roman"/>
          <w:color w:val="000000" w:themeColor="text1"/>
          <w:szCs w:val="21"/>
        </w:rPr>
        <w:t>16</w:t>
      </w:r>
      <w:r w:rsidRPr="00CC40AE">
        <w:rPr>
          <w:rFonts w:ascii="Times New Roman" w:hAnsi="Times New Roman" w:hint="eastAsia"/>
          <w:color w:val="000000" w:themeColor="text1"/>
          <w:szCs w:val="21"/>
        </w:rPr>
        <w:t>）</w:t>
      </w:r>
      <w:r w:rsidRPr="00CC40AE">
        <w:rPr>
          <w:rFonts w:ascii="Times New Roman" w:hAnsi="Times New Roman"/>
          <w:color w:val="000000" w:themeColor="text1"/>
          <w:szCs w:val="21"/>
        </w:rPr>
        <w:t>计算了</w:t>
      </w:r>
      <w:r w:rsidRPr="00CC40AE">
        <w:rPr>
          <w:rFonts w:ascii="Times New Roman" w:hAnsi="Times New Roman"/>
          <w:color w:val="000000" w:themeColor="text1"/>
          <w:szCs w:val="21"/>
        </w:rPr>
        <w:t>CMRIO</w:t>
      </w:r>
      <w:r w:rsidRPr="00CC40AE">
        <w:rPr>
          <w:rFonts w:ascii="Times New Roman" w:hAnsi="Times New Roman"/>
          <w:color w:val="000000" w:themeColor="text1"/>
          <w:szCs w:val="21"/>
        </w:rPr>
        <w:t>表中除中国外其他经济体的增加值向量。最后检查</w:t>
      </w:r>
      <w:r w:rsidRPr="00CC40AE">
        <w:rPr>
          <w:rFonts w:ascii="Times New Roman" w:hAnsi="Times New Roman"/>
          <w:color w:val="000000" w:themeColor="text1"/>
          <w:szCs w:val="21"/>
        </w:rPr>
        <w:t>CMRIO</w:t>
      </w:r>
      <w:r w:rsidRPr="00CC40AE">
        <w:rPr>
          <w:rFonts w:ascii="Times New Roman" w:hAnsi="Times New Roman"/>
          <w:color w:val="000000" w:themeColor="text1"/>
          <w:szCs w:val="21"/>
        </w:rPr>
        <w:t>表的行列是否平衡。由于本文编制</w:t>
      </w:r>
      <w:r w:rsidRPr="00CC40AE">
        <w:rPr>
          <w:rFonts w:ascii="Times New Roman" w:hAnsi="Times New Roman"/>
          <w:color w:val="000000" w:themeColor="text1"/>
          <w:szCs w:val="21"/>
        </w:rPr>
        <w:t>CMRIO</w:t>
      </w:r>
      <w:r w:rsidRPr="00CC40AE">
        <w:rPr>
          <w:rFonts w:ascii="Times New Roman" w:hAnsi="Times New Roman"/>
          <w:color w:val="000000" w:themeColor="text1"/>
          <w:szCs w:val="21"/>
        </w:rPr>
        <w:t>表的方法是以</w:t>
      </w:r>
      <w:r w:rsidRPr="00CC40AE">
        <w:rPr>
          <w:rFonts w:ascii="Times New Roman" w:hAnsi="Times New Roman"/>
          <w:color w:val="000000" w:themeColor="text1"/>
          <w:szCs w:val="21"/>
        </w:rPr>
        <w:t>IPIO</w:t>
      </w:r>
      <w:r w:rsidRPr="00CC40AE">
        <w:rPr>
          <w:rFonts w:ascii="Times New Roman" w:hAnsi="Times New Roman"/>
          <w:color w:val="000000" w:themeColor="text1"/>
          <w:szCs w:val="21"/>
        </w:rPr>
        <w:t>表中的数据为基准，因此如果</w:t>
      </w:r>
      <w:r w:rsidRPr="00CC40AE">
        <w:rPr>
          <w:rFonts w:ascii="Times New Roman" w:hAnsi="Times New Roman"/>
          <w:color w:val="000000" w:themeColor="text1"/>
          <w:szCs w:val="21"/>
        </w:rPr>
        <w:t>IPIO</w:t>
      </w:r>
      <w:r w:rsidRPr="00CC40AE">
        <w:rPr>
          <w:rFonts w:ascii="Times New Roman" w:hAnsi="Times New Roman"/>
          <w:color w:val="000000" w:themeColor="text1"/>
          <w:szCs w:val="21"/>
        </w:rPr>
        <w:t>表是平衡的，那么利用该方法编制出的</w:t>
      </w:r>
      <w:r w:rsidRPr="00CC40AE">
        <w:rPr>
          <w:rFonts w:ascii="Times New Roman" w:hAnsi="Times New Roman"/>
          <w:color w:val="000000" w:themeColor="text1"/>
          <w:szCs w:val="21"/>
        </w:rPr>
        <w:t xml:space="preserve">CMRIO </w:t>
      </w:r>
      <w:r w:rsidRPr="00CC40AE">
        <w:rPr>
          <w:rFonts w:ascii="Times New Roman" w:hAnsi="Times New Roman"/>
          <w:color w:val="000000" w:themeColor="text1"/>
          <w:szCs w:val="21"/>
        </w:rPr>
        <w:t>表也会平衡。</w:t>
      </w:r>
    </w:p>
    <w:p w:rsidR="00F71017" w:rsidRPr="00CC40AE" w:rsidRDefault="00F71017" w:rsidP="00F71017">
      <w:pPr>
        <w:jc w:val="center"/>
        <w:rPr>
          <w:rFonts w:ascii="Times New Roman" w:hAnsi="Times New Roman"/>
          <w:color w:val="000000" w:themeColor="text1"/>
          <w:szCs w:val="21"/>
        </w:rPr>
      </w:pPr>
      <w:r w:rsidRPr="00CC40AE">
        <w:rPr>
          <w:rFonts w:ascii="Times New Roman" w:hAnsi="Times New Roman"/>
          <w:noProof/>
          <w:color w:val="000000" w:themeColor="text1"/>
          <w:szCs w:val="21"/>
        </w:rPr>
        <w:drawing>
          <wp:inline distT="0" distB="0" distL="0" distR="0" wp14:anchorId="04C306DB" wp14:editId="48EAA94B">
            <wp:extent cx="5270500" cy="1308735"/>
            <wp:effectExtent l="0" t="0" r="0" b="0"/>
            <wp:docPr id="9918411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5395" name="图片 1"/>
                    <pic:cNvPicPr>
                      <a:picLocks noChangeAspect="1"/>
                    </pic:cNvPicPr>
                  </pic:nvPicPr>
                  <pic:blipFill>
                    <a:blip r:embed="rId7">
                      <a:extLst>
                        <a:ext uri="{BEBA8EAE-BF5A-486C-A8C5-ECC9F3942E4B}">
                          <a14:imgProps xmlns:a14="http://schemas.microsoft.com/office/drawing/2010/main">
                            <a14:imgLayer r:embed="rId8">
                              <a14:imgEffect>
                                <a14:saturation sat="0"/>
                              </a14:imgEffect>
                            </a14:imgLayer>
                          </a14:imgProps>
                        </a:ext>
                      </a:extLst>
                    </a:blip>
                    <a:stretch>
                      <a:fillRect/>
                    </a:stretch>
                  </pic:blipFill>
                  <pic:spPr>
                    <a:xfrm>
                      <a:off x="0" y="0"/>
                      <a:ext cx="5270500" cy="1308735"/>
                    </a:xfrm>
                    <a:prstGeom prst="rect">
                      <a:avLst/>
                    </a:prstGeom>
                  </pic:spPr>
                </pic:pic>
              </a:graphicData>
            </a:graphic>
          </wp:inline>
        </w:drawing>
      </w:r>
    </w:p>
    <w:p w:rsidR="00F71017" w:rsidRPr="00CC40AE" w:rsidRDefault="00F71017" w:rsidP="00F71017">
      <w:pPr>
        <w:jc w:val="center"/>
        <w:rPr>
          <w:rFonts w:ascii="Times New Roman" w:hAnsi="Times New Roman"/>
          <w:color w:val="000000" w:themeColor="text1"/>
          <w:szCs w:val="21"/>
        </w:rPr>
      </w:pPr>
      <w:r w:rsidRPr="00CC40AE">
        <w:rPr>
          <w:rFonts w:ascii="Times New Roman" w:hAnsi="Times New Roman"/>
          <w:b/>
          <w:bCs/>
          <w:color w:val="000000" w:themeColor="text1"/>
          <w:szCs w:val="21"/>
        </w:rPr>
        <w:t>图</w:t>
      </w:r>
      <w:r w:rsidRPr="00CC40AE">
        <w:rPr>
          <w:rFonts w:ascii="Times New Roman" w:hAnsi="Times New Roman" w:hint="eastAsia"/>
          <w:b/>
          <w:bCs/>
          <w:color w:val="000000" w:themeColor="text1"/>
          <w:szCs w:val="21"/>
        </w:rPr>
        <w:t>A</w:t>
      </w:r>
      <w:r w:rsidRPr="00CC40AE">
        <w:rPr>
          <w:rFonts w:ascii="Times New Roman" w:hAnsi="Times New Roman"/>
          <w:b/>
          <w:bCs/>
          <w:color w:val="000000" w:themeColor="text1"/>
          <w:szCs w:val="21"/>
        </w:rPr>
        <w:t>1</w:t>
      </w:r>
      <w:r w:rsidRPr="00CC40AE">
        <w:rPr>
          <w:rFonts w:ascii="Times New Roman" w:hAnsi="Times New Roman"/>
          <w:color w:val="000000" w:themeColor="text1"/>
          <w:szCs w:val="21"/>
        </w:rPr>
        <w:t xml:space="preserve"> </w:t>
      </w:r>
      <w:r w:rsidRPr="00CC40AE">
        <w:rPr>
          <w:rFonts w:ascii="Times New Roman" w:hAnsi="Times New Roman"/>
          <w:color w:val="000000" w:themeColor="text1"/>
          <w:szCs w:val="21"/>
        </w:rPr>
        <w:t>内嵌中国省份的全球多区域投入产出表编制思路</w:t>
      </w:r>
    </w:p>
    <w:p w:rsidR="00F71017" w:rsidRPr="00CC40AE" w:rsidRDefault="00F71017" w:rsidP="00F71017">
      <w:pPr>
        <w:rPr>
          <w:color w:val="000000" w:themeColor="text1"/>
        </w:rPr>
      </w:pPr>
    </w:p>
    <w:p w:rsidR="00F71017" w:rsidRPr="00CC40AE" w:rsidRDefault="00F71017" w:rsidP="00F71017">
      <w:pPr>
        <w:spacing w:beforeLines="50" w:before="156" w:afterLines="50" w:after="156"/>
        <w:jc w:val="center"/>
        <w:rPr>
          <w:rFonts w:ascii="仿宋" w:eastAsia="仿宋" w:hAnsi="仿宋"/>
          <w:b/>
          <w:bCs/>
          <w:color w:val="000000" w:themeColor="text1"/>
          <w:sz w:val="24"/>
        </w:rPr>
      </w:pPr>
      <w:r w:rsidRPr="00CC40AE">
        <w:rPr>
          <w:rFonts w:ascii="仿宋" w:eastAsia="仿宋" w:hAnsi="仿宋" w:hint="eastAsia"/>
          <w:b/>
          <w:bCs/>
          <w:color w:val="000000" w:themeColor="text1"/>
          <w:sz w:val="24"/>
        </w:rPr>
        <w:t>附录B</w:t>
      </w:r>
      <w:r w:rsidRPr="00CC40AE">
        <w:rPr>
          <w:rFonts w:ascii="仿宋" w:eastAsia="仿宋" w:hAnsi="仿宋"/>
          <w:b/>
          <w:bCs/>
          <w:color w:val="000000" w:themeColor="text1"/>
          <w:sz w:val="24"/>
        </w:rPr>
        <w:t xml:space="preserve"> </w:t>
      </w:r>
      <w:r w:rsidRPr="00CC40AE">
        <w:rPr>
          <w:rFonts w:ascii="仿宋" w:eastAsia="仿宋" w:hAnsi="仿宋" w:hint="eastAsia"/>
          <w:b/>
          <w:bCs/>
          <w:color w:val="000000" w:themeColor="text1"/>
          <w:sz w:val="24"/>
        </w:rPr>
        <w:t>内嵌中国省份的全球多区域投入产出表地区与产业分类</w:t>
      </w:r>
    </w:p>
    <w:p w:rsidR="00F71017" w:rsidRPr="00CC40AE" w:rsidRDefault="00F71017" w:rsidP="00F71017">
      <w:pPr>
        <w:spacing w:line="360" w:lineRule="auto"/>
        <w:jc w:val="center"/>
        <w:rPr>
          <w:rFonts w:ascii="Times New Roman" w:hAnsi="Times New Roman"/>
          <w:color w:val="000000" w:themeColor="text1"/>
          <w:szCs w:val="21"/>
        </w:rPr>
      </w:pPr>
      <w:r w:rsidRPr="00CC40AE">
        <w:rPr>
          <w:rFonts w:ascii="Times New Roman" w:hAnsi="Times New Roman" w:hint="eastAsia"/>
          <w:b/>
          <w:bCs/>
          <w:color w:val="000000" w:themeColor="text1"/>
          <w:szCs w:val="21"/>
        </w:rPr>
        <w:t>附表</w:t>
      </w:r>
      <w:r w:rsidRPr="00CC40AE">
        <w:rPr>
          <w:rFonts w:ascii="Times New Roman" w:hAnsi="Times New Roman" w:hint="eastAsia"/>
          <w:b/>
          <w:bCs/>
          <w:color w:val="000000" w:themeColor="text1"/>
          <w:szCs w:val="21"/>
        </w:rPr>
        <w:t>B</w:t>
      </w:r>
      <w:r w:rsidRPr="00CC40AE">
        <w:rPr>
          <w:rFonts w:ascii="Times New Roman" w:hAnsi="Times New Roman"/>
          <w:b/>
          <w:bCs/>
          <w:color w:val="000000" w:themeColor="text1"/>
          <w:szCs w:val="21"/>
        </w:rPr>
        <w:t>1</w:t>
      </w:r>
      <w:r w:rsidRPr="00CC40AE">
        <w:rPr>
          <w:rFonts w:ascii="Times New Roman" w:hAnsi="Times New Roman"/>
          <w:color w:val="000000" w:themeColor="text1"/>
          <w:szCs w:val="21"/>
        </w:rPr>
        <w:t xml:space="preserve">  </w:t>
      </w:r>
      <w:r w:rsidRPr="00CC40AE">
        <w:rPr>
          <w:rFonts w:ascii="Times New Roman" w:hAnsi="Times New Roman" w:hint="eastAsia"/>
          <w:color w:val="000000" w:themeColor="text1"/>
          <w:szCs w:val="21"/>
        </w:rPr>
        <w:t>内嵌中国省份的全球多区域投入产出表（</w:t>
      </w:r>
      <w:r w:rsidRPr="00CC40AE">
        <w:rPr>
          <w:rFonts w:ascii="Times New Roman" w:hAnsi="Times New Roman" w:hint="eastAsia"/>
          <w:color w:val="000000" w:themeColor="text1"/>
          <w:szCs w:val="21"/>
        </w:rPr>
        <w:t>CMRIO</w:t>
      </w:r>
      <w:r w:rsidRPr="00CC40AE">
        <w:rPr>
          <w:rFonts w:ascii="Times New Roman" w:hAnsi="Times New Roman"/>
          <w:color w:val="000000" w:themeColor="text1"/>
          <w:szCs w:val="21"/>
        </w:rPr>
        <w:t>表</w:t>
      </w:r>
      <w:r w:rsidRPr="00CC40AE">
        <w:rPr>
          <w:rFonts w:ascii="Times New Roman" w:hAnsi="Times New Roman" w:hint="eastAsia"/>
          <w:color w:val="000000" w:themeColor="text1"/>
          <w:szCs w:val="21"/>
        </w:rPr>
        <w:t>）地区与行业分类</w:t>
      </w:r>
    </w:p>
    <w:tbl>
      <w:tblPr>
        <w:tblW w:w="7933" w:type="dxa"/>
        <w:jc w:val="center"/>
        <w:tblLook w:val="04A0" w:firstRow="1" w:lastRow="0" w:firstColumn="1" w:lastColumn="0" w:noHBand="0" w:noVBand="1"/>
      </w:tblPr>
      <w:tblGrid>
        <w:gridCol w:w="726"/>
        <w:gridCol w:w="1537"/>
        <w:gridCol w:w="3119"/>
        <w:gridCol w:w="2551"/>
      </w:tblGrid>
      <w:tr w:rsidR="00F71017" w:rsidRPr="00CC40AE" w:rsidTr="004B355D">
        <w:trPr>
          <w:trHeight w:val="307"/>
          <w:jc w:val="center"/>
        </w:trPr>
        <w:tc>
          <w:tcPr>
            <w:tcW w:w="726" w:type="dxa"/>
            <w:tcBorders>
              <w:top w:val="single" w:sz="4" w:space="0" w:color="auto"/>
              <w:left w:val="single" w:sz="4" w:space="0" w:color="auto"/>
              <w:bottom w:val="single" w:sz="4" w:space="0" w:color="auto"/>
              <w:right w:val="single" w:sz="4" w:space="0" w:color="auto"/>
            </w:tcBorders>
            <w:shd w:val="clear" w:color="auto" w:fill="auto"/>
            <w:noWrap/>
            <w:hideMark/>
          </w:tcPr>
          <w:p w:rsidR="00F71017" w:rsidRPr="00CC40AE" w:rsidRDefault="00F71017" w:rsidP="004B355D">
            <w:pPr>
              <w:jc w:val="center"/>
              <w:rPr>
                <w:rFonts w:ascii="Times New Roman" w:hAnsi="Times New Roman"/>
                <w:b/>
                <w:bCs/>
                <w:color w:val="000000" w:themeColor="text1"/>
                <w:szCs w:val="21"/>
              </w:rPr>
            </w:pPr>
            <w:r w:rsidRPr="00CC40AE">
              <w:rPr>
                <w:rFonts w:ascii="Times New Roman" w:hAnsi="Times New Roman"/>
                <w:b/>
                <w:bCs/>
                <w:color w:val="000000" w:themeColor="text1"/>
                <w:szCs w:val="21"/>
              </w:rPr>
              <w:lastRenderedPageBreak/>
              <w:t>序号</w:t>
            </w:r>
          </w:p>
        </w:tc>
        <w:tc>
          <w:tcPr>
            <w:tcW w:w="1537" w:type="dxa"/>
            <w:tcBorders>
              <w:top w:val="single" w:sz="4" w:space="0" w:color="auto"/>
              <w:left w:val="nil"/>
              <w:bottom w:val="single" w:sz="4" w:space="0" w:color="auto"/>
              <w:right w:val="single" w:sz="4" w:space="0" w:color="auto"/>
            </w:tcBorders>
            <w:shd w:val="clear" w:color="auto" w:fill="auto"/>
            <w:noWrap/>
            <w:hideMark/>
          </w:tcPr>
          <w:p w:rsidR="00F71017" w:rsidRPr="00CC40AE" w:rsidRDefault="00F71017" w:rsidP="004B355D">
            <w:pPr>
              <w:rPr>
                <w:rFonts w:ascii="Times New Roman" w:hAnsi="Times New Roman"/>
                <w:b/>
                <w:bCs/>
                <w:color w:val="000000" w:themeColor="text1"/>
                <w:szCs w:val="21"/>
              </w:rPr>
            </w:pPr>
            <w:r w:rsidRPr="00CC40AE">
              <w:rPr>
                <w:rFonts w:ascii="Times New Roman" w:hAnsi="Times New Roman"/>
                <w:b/>
                <w:bCs/>
                <w:color w:val="000000" w:themeColor="text1"/>
                <w:szCs w:val="21"/>
              </w:rPr>
              <w:t>地区</w:t>
            </w:r>
          </w:p>
        </w:tc>
        <w:tc>
          <w:tcPr>
            <w:tcW w:w="3119" w:type="dxa"/>
            <w:tcBorders>
              <w:top w:val="single" w:sz="4" w:space="0" w:color="auto"/>
              <w:left w:val="nil"/>
              <w:bottom w:val="single" w:sz="4" w:space="0" w:color="auto"/>
              <w:right w:val="single" w:sz="4" w:space="0" w:color="auto"/>
            </w:tcBorders>
          </w:tcPr>
          <w:p w:rsidR="00F71017" w:rsidRPr="00CC40AE" w:rsidRDefault="00F71017" w:rsidP="004B355D">
            <w:pPr>
              <w:rPr>
                <w:rFonts w:ascii="Times New Roman" w:hAnsi="Times New Roman"/>
                <w:b/>
                <w:bCs/>
                <w:color w:val="000000" w:themeColor="text1"/>
                <w:szCs w:val="21"/>
              </w:rPr>
            </w:pPr>
            <w:r w:rsidRPr="00CC40AE">
              <w:rPr>
                <w:rFonts w:ascii="Times New Roman" w:hAnsi="Times New Roman" w:hint="eastAsia"/>
                <w:b/>
                <w:bCs/>
                <w:color w:val="000000" w:themeColor="text1"/>
                <w:szCs w:val="21"/>
              </w:rPr>
              <w:t>产业</w:t>
            </w:r>
          </w:p>
        </w:tc>
        <w:tc>
          <w:tcPr>
            <w:tcW w:w="2551" w:type="dxa"/>
            <w:tcBorders>
              <w:top w:val="single" w:sz="4" w:space="0" w:color="auto"/>
              <w:left w:val="nil"/>
              <w:bottom w:val="single" w:sz="4" w:space="0" w:color="auto"/>
              <w:right w:val="single" w:sz="4" w:space="0" w:color="auto"/>
            </w:tcBorders>
          </w:tcPr>
          <w:p w:rsidR="00F71017" w:rsidRPr="00CC40AE" w:rsidRDefault="00F71017" w:rsidP="004B355D">
            <w:pPr>
              <w:rPr>
                <w:rFonts w:ascii="Times New Roman" w:hAnsi="Times New Roman"/>
                <w:b/>
                <w:bCs/>
                <w:color w:val="000000" w:themeColor="text1"/>
                <w:szCs w:val="21"/>
              </w:rPr>
            </w:pPr>
            <w:r w:rsidRPr="00CC40AE">
              <w:rPr>
                <w:rFonts w:ascii="Times New Roman" w:hAnsi="Times New Roman" w:hint="eastAsia"/>
                <w:b/>
                <w:bCs/>
                <w:color w:val="000000" w:themeColor="text1"/>
                <w:szCs w:val="21"/>
              </w:rPr>
              <w:t>产业类型</w:t>
            </w:r>
          </w:p>
        </w:tc>
      </w:tr>
      <w:tr w:rsidR="00F71017" w:rsidRPr="00CC40AE" w:rsidTr="004B355D">
        <w:trPr>
          <w:trHeight w:val="307"/>
          <w:jc w:val="center"/>
        </w:trPr>
        <w:tc>
          <w:tcPr>
            <w:tcW w:w="726" w:type="dxa"/>
            <w:tcBorders>
              <w:top w:val="nil"/>
              <w:left w:val="single" w:sz="4" w:space="0" w:color="auto"/>
              <w:bottom w:val="single" w:sz="4" w:space="0" w:color="auto"/>
              <w:right w:val="single" w:sz="4" w:space="0" w:color="auto"/>
            </w:tcBorders>
            <w:shd w:val="clear" w:color="auto" w:fill="auto"/>
            <w:noWrap/>
            <w:hideMark/>
          </w:tcPr>
          <w:p w:rsidR="00F71017" w:rsidRPr="00CC40AE" w:rsidRDefault="00F71017" w:rsidP="004B355D">
            <w:pPr>
              <w:jc w:val="center"/>
              <w:rPr>
                <w:rFonts w:ascii="Times New Roman" w:hAnsi="Times New Roman"/>
                <w:color w:val="000000" w:themeColor="text1"/>
                <w:szCs w:val="21"/>
              </w:rPr>
            </w:pPr>
            <w:r w:rsidRPr="00CC40AE">
              <w:rPr>
                <w:rFonts w:ascii="Times New Roman" w:hAnsi="Times New Roman"/>
                <w:color w:val="000000" w:themeColor="text1"/>
                <w:szCs w:val="21"/>
              </w:rPr>
              <w:t>1</w:t>
            </w:r>
          </w:p>
        </w:tc>
        <w:tc>
          <w:tcPr>
            <w:tcW w:w="1537"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京津地区</w:t>
            </w:r>
          </w:p>
        </w:tc>
        <w:tc>
          <w:tcPr>
            <w:tcW w:w="3119" w:type="dxa"/>
            <w:tcBorders>
              <w:top w:val="nil"/>
              <w:left w:val="nil"/>
              <w:bottom w:val="single" w:sz="4" w:space="0" w:color="auto"/>
              <w:right w:val="single" w:sz="4" w:space="0" w:color="auto"/>
            </w:tcBorders>
            <w:vAlign w:val="center"/>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农林牧渔业</w:t>
            </w:r>
          </w:p>
        </w:tc>
        <w:tc>
          <w:tcPr>
            <w:tcW w:w="2551" w:type="dxa"/>
            <w:tcBorders>
              <w:top w:val="nil"/>
              <w:left w:val="nil"/>
              <w:bottom w:val="single" w:sz="4" w:space="0" w:color="auto"/>
              <w:right w:val="single" w:sz="4" w:space="0" w:color="auto"/>
            </w:tcBorders>
            <w:vAlign w:val="center"/>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农林牧渔业</w:t>
            </w:r>
          </w:p>
        </w:tc>
      </w:tr>
      <w:tr w:rsidR="00F71017" w:rsidRPr="00CC40AE" w:rsidTr="004B355D">
        <w:trPr>
          <w:trHeight w:val="307"/>
          <w:jc w:val="center"/>
        </w:trPr>
        <w:tc>
          <w:tcPr>
            <w:tcW w:w="726" w:type="dxa"/>
            <w:tcBorders>
              <w:top w:val="nil"/>
              <w:left w:val="single" w:sz="4" w:space="0" w:color="auto"/>
              <w:bottom w:val="single" w:sz="4" w:space="0" w:color="auto"/>
              <w:right w:val="single" w:sz="4" w:space="0" w:color="auto"/>
            </w:tcBorders>
            <w:shd w:val="clear" w:color="auto" w:fill="auto"/>
            <w:noWrap/>
            <w:hideMark/>
          </w:tcPr>
          <w:p w:rsidR="00F71017" w:rsidRPr="00CC40AE" w:rsidRDefault="00F71017" w:rsidP="004B355D">
            <w:pPr>
              <w:jc w:val="center"/>
              <w:rPr>
                <w:rFonts w:ascii="Times New Roman" w:hAnsi="Times New Roman"/>
                <w:color w:val="000000" w:themeColor="text1"/>
                <w:szCs w:val="21"/>
              </w:rPr>
            </w:pPr>
            <w:r w:rsidRPr="00CC40AE">
              <w:rPr>
                <w:rFonts w:ascii="Times New Roman" w:hAnsi="Times New Roman"/>
                <w:color w:val="000000" w:themeColor="text1"/>
                <w:szCs w:val="21"/>
              </w:rPr>
              <w:t>2</w:t>
            </w:r>
          </w:p>
        </w:tc>
        <w:tc>
          <w:tcPr>
            <w:tcW w:w="1537"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北部沿海</w:t>
            </w:r>
          </w:p>
        </w:tc>
        <w:tc>
          <w:tcPr>
            <w:tcW w:w="3119" w:type="dxa"/>
            <w:tcBorders>
              <w:top w:val="nil"/>
              <w:left w:val="nil"/>
              <w:bottom w:val="single" w:sz="4" w:space="0" w:color="auto"/>
              <w:right w:val="single" w:sz="4" w:space="0" w:color="auto"/>
            </w:tcBorders>
            <w:vAlign w:val="center"/>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采掘业</w:t>
            </w:r>
          </w:p>
        </w:tc>
        <w:tc>
          <w:tcPr>
            <w:tcW w:w="2551" w:type="dxa"/>
            <w:tcBorders>
              <w:top w:val="nil"/>
              <w:left w:val="nil"/>
              <w:bottom w:val="single" w:sz="4" w:space="0" w:color="auto"/>
              <w:right w:val="single" w:sz="4" w:space="0" w:color="auto"/>
            </w:tcBorders>
            <w:vAlign w:val="center"/>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采掘业</w:t>
            </w:r>
          </w:p>
        </w:tc>
      </w:tr>
      <w:tr w:rsidR="00F71017" w:rsidRPr="00CC40AE" w:rsidTr="004B355D">
        <w:trPr>
          <w:trHeight w:val="307"/>
          <w:jc w:val="center"/>
        </w:trPr>
        <w:tc>
          <w:tcPr>
            <w:tcW w:w="726" w:type="dxa"/>
            <w:tcBorders>
              <w:top w:val="nil"/>
              <w:left w:val="single" w:sz="4" w:space="0" w:color="auto"/>
              <w:bottom w:val="single" w:sz="4" w:space="0" w:color="auto"/>
              <w:right w:val="single" w:sz="4" w:space="0" w:color="auto"/>
            </w:tcBorders>
            <w:shd w:val="clear" w:color="auto" w:fill="auto"/>
            <w:noWrap/>
            <w:hideMark/>
          </w:tcPr>
          <w:p w:rsidR="00F71017" w:rsidRPr="00CC40AE" w:rsidRDefault="00F71017" w:rsidP="004B355D">
            <w:pPr>
              <w:jc w:val="center"/>
              <w:rPr>
                <w:rFonts w:ascii="Times New Roman" w:hAnsi="Times New Roman"/>
                <w:color w:val="000000" w:themeColor="text1"/>
                <w:szCs w:val="21"/>
              </w:rPr>
            </w:pPr>
            <w:r w:rsidRPr="00CC40AE">
              <w:rPr>
                <w:rFonts w:ascii="Times New Roman" w:hAnsi="Times New Roman"/>
                <w:color w:val="000000" w:themeColor="text1"/>
                <w:szCs w:val="21"/>
              </w:rPr>
              <w:t>3</w:t>
            </w:r>
          </w:p>
        </w:tc>
        <w:tc>
          <w:tcPr>
            <w:tcW w:w="1537"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中部地区</w:t>
            </w:r>
          </w:p>
        </w:tc>
        <w:tc>
          <w:tcPr>
            <w:tcW w:w="3119" w:type="dxa"/>
            <w:tcBorders>
              <w:top w:val="nil"/>
              <w:left w:val="nil"/>
              <w:bottom w:val="single" w:sz="4" w:space="0" w:color="auto"/>
              <w:right w:val="single" w:sz="4" w:space="0" w:color="auto"/>
            </w:tcBorders>
            <w:vAlign w:val="center"/>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食品和烟草</w:t>
            </w:r>
          </w:p>
        </w:tc>
        <w:tc>
          <w:tcPr>
            <w:tcW w:w="2551" w:type="dxa"/>
            <w:tcBorders>
              <w:top w:val="nil"/>
              <w:left w:val="nil"/>
              <w:bottom w:val="single" w:sz="4" w:space="0" w:color="auto"/>
              <w:right w:val="single" w:sz="4" w:space="0" w:color="auto"/>
            </w:tcBorders>
          </w:tcPr>
          <w:p w:rsidR="00F71017" w:rsidRPr="00CC40AE" w:rsidRDefault="00F71017" w:rsidP="004B355D">
            <w:pPr>
              <w:rPr>
                <w:rFonts w:ascii="Times New Roman" w:hAnsi="Times New Roman"/>
                <w:color w:val="000000" w:themeColor="text1"/>
                <w:szCs w:val="21"/>
              </w:rPr>
            </w:pPr>
            <w:r w:rsidRPr="00CC40AE">
              <w:rPr>
                <w:rFonts w:ascii="Times New Roman" w:hAnsi="Times New Roman" w:hint="eastAsia"/>
                <w:color w:val="000000" w:themeColor="text1"/>
                <w:szCs w:val="21"/>
              </w:rPr>
              <w:t>劳动密集型产业</w:t>
            </w:r>
          </w:p>
        </w:tc>
      </w:tr>
      <w:tr w:rsidR="00F71017" w:rsidRPr="00CC40AE" w:rsidTr="004B355D">
        <w:trPr>
          <w:trHeight w:val="307"/>
          <w:jc w:val="center"/>
        </w:trPr>
        <w:tc>
          <w:tcPr>
            <w:tcW w:w="726" w:type="dxa"/>
            <w:tcBorders>
              <w:top w:val="nil"/>
              <w:left w:val="single" w:sz="4" w:space="0" w:color="auto"/>
              <w:bottom w:val="single" w:sz="4" w:space="0" w:color="auto"/>
              <w:right w:val="single" w:sz="4" w:space="0" w:color="auto"/>
            </w:tcBorders>
            <w:shd w:val="clear" w:color="auto" w:fill="auto"/>
            <w:noWrap/>
            <w:hideMark/>
          </w:tcPr>
          <w:p w:rsidR="00F71017" w:rsidRPr="00CC40AE" w:rsidRDefault="00F71017" w:rsidP="004B355D">
            <w:pPr>
              <w:jc w:val="center"/>
              <w:rPr>
                <w:rFonts w:ascii="Times New Roman" w:hAnsi="Times New Roman"/>
                <w:color w:val="000000" w:themeColor="text1"/>
                <w:szCs w:val="21"/>
              </w:rPr>
            </w:pPr>
            <w:r w:rsidRPr="00CC40AE">
              <w:rPr>
                <w:rFonts w:ascii="Times New Roman" w:hAnsi="Times New Roman"/>
                <w:color w:val="000000" w:themeColor="text1"/>
                <w:szCs w:val="21"/>
              </w:rPr>
              <w:t>4</w:t>
            </w:r>
          </w:p>
        </w:tc>
        <w:tc>
          <w:tcPr>
            <w:tcW w:w="1537"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西北地区</w:t>
            </w:r>
          </w:p>
        </w:tc>
        <w:tc>
          <w:tcPr>
            <w:tcW w:w="3119" w:type="dxa"/>
            <w:tcBorders>
              <w:top w:val="nil"/>
              <w:left w:val="nil"/>
              <w:bottom w:val="single" w:sz="4" w:space="0" w:color="auto"/>
              <w:right w:val="single" w:sz="4" w:space="0" w:color="auto"/>
            </w:tcBorders>
            <w:vAlign w:val="center"/>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纺织服装</w:t>
            </w:r>
          </w:p>
        </w:tc>
        <w:tc>
          <w:tcPr>
            <w:tcW w:w="2551" w:type="dxa"/>
            <w:tcBorders>
              <w:top w:val="nil"/>
              <w:left w:val="nil"/>
              <w:bottom w:val="single" w:sz="4" w:space="0" w:color="auto"/>
              <w:right w:val="single" w:sz="4" w:space="0" w:color="auto"/>
            </w:tcBorders>
          </w:tcPr>
          <w:p w:rsidR="00F71017" w:rsidRPr="00CC40AE" w:rsidRDefault="00F71017" w:rsidP="004B355D">
            <w:pPr>
              <w:rPr>
                <w:color w:val="000000" w:themeColor="text1"/>
              </w:rPr>
            </w:pPr>
            <w:r w:rsidRPr="00CC40AE">
              <w:rPr>
                <w:rFonts w:ascii="Times New Roman" w:hAnsi="Times New Roman" w:hint="eastAsia"/>
                <w:color w:val="000000" w:themeColor="text1"/>
                <w:szCs w:val="21"/>
              </w:rPr>
              <w:t>劳动密集型产业</w:t>
            </w:r>
          </w:p>
        </w:tc>
      </w:tr>
      <w:tr w:rsidR="00F71017" w:rsidRPr="00CC40AE" w:rsidTr="004B355D">
        <w:trPr>
          <w:trHeight w:val="307"/>
          <w:jc w:val="center"/>
        </w:trPr>
        <w:tc>
          <w:tcPr>
            <w:tcW w:w="726" w:type="dxa"/>
            <w:tcBorders>
              <w:top w:val="nil"/>
              <w:left w:val="single" w:sz="4" w:space="0" w:color="auto"/>
              <w:bottom w:val="single" w:sz="4" w:space="0" w:color="auto"/>
              <w:right w:val="single" w:sz="4" w:space="0" w:color="auto"/>
            </w:tcBorders>
            <w:shd w:val="clear" w:color="auto" w:fill="auto"/>
            <w:noWrap/>
            <w:hideMark/>
          </w:tcPr>
          <w:p w:rsidR="00F71017" w:rsidRPr="00CC40AE" w:rsidRDefault="00F71017" w:rsidP="004B355D">
            <w:pPr>
              <w:jc w:val="center"/>
              <w:rPr>
                <w:rFonts w:ascii="Times New Roman" w:hAnsi="Times New Roman"/>
                <w:color w:val="000000" w:themeColor="text1"/>
                <w:szCs w:val="21"/>
              </w:rPr>
            </w:pPr>
            <w:r w:rsidRPr="00CC40AE">
              <w:rPr>
                <w:rFonts w:ascii="Times New Roman" w:hAnsi="Times New Roman"/>
                <w:color w:val="000000" w:themeColor="text1"/>
                <w:szCs w:val="21"/>
              </w:rPr>
              <w:t>5</w:t>
            </w:r>
          </w:p>
        </w:tc>
        <w:tc>
          <w:tcPr>
            <w:tcW w:w="1537"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东北地区</w:t>
            </w:r>
          </w:p>
        </w:tc>
        <w:tc>
          <w:tcPr>
            <w:tcW w:w="3119" w:type="dxa"/>
            <w:tcBorders>
              <w:top w:val="nil"/>
              <w:left w:val="nil"/>
              <w:bottom w:val="single" w:sz="4" w:space="0" w:color="auto"/>
              <w:right w:val="single" w:sz="4" w:space="0" w:color="auto"/>
            </w:tcBorders>
            <w:vAlign w:val="center"/>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木材家具与造纸印刷</w:t>
            </w:r>
          </w:p>
        </w:tc>
        <w:tc>
          <w:tcPr>
            <w:tcW w:w="2551" w:type="dxa"/>
            <w:tcBorders>
              <w:top w:val="nil"/>
              <w:left w:val="nil"/>
              <w:bottom w:val="single" w:sz="4" w:space="0" w:color="auto"/>
              <w:right w:val="single" w:sz="4" w:space="0" w:color="auto"/>
            </w:tcBorders>
          </w:tcPr>
          <w:p w:rsidR="00F71017" w:rsidRPr="00CC40AE" w:rsidRDefault="00F71017" w:rsidP="004B355D">
            <w:pPr>
              <w:rPr>
                <w:color w:val="000000" w:themeColor="text1"/>
              </w:rPr>
            </w:pPr>
            <w:r w:rsidRPr="00CC40AE">
              <w:rPr>
                <w:rFonts w:ascii="Times New Roman" w:hAnsi="Times New Roman" w:hint="eastAsia"/>
                <w:color w:val="000000" w:themeColor="text1"/>
                <w:szCs w:val="21"/>
              </w:rPr>
              <w:t>劳动密集型产业</w:t>
            </w:r>
          </w:p>
        </w:tc>
      </w:tr>
      <w:tr w:rsidR="00F71017" w:rsidRPr="00CC40AE" w:rsidTr="004B355D">
        <w:trPr>
          <w:trHeight w:val="307"/>
          <w:jc w:val="center"/>
        </w:trPr>
        <w:tc>
          <w:tcPr>
            <w:tcW w:w="726" w:type="dxa"/>
            <w:tcBorders>
              <w:top w:val="nil"/>
              <w:left w:val="single" w:sz="4" w:space="0" w:color="auto"/>
              <w:bottom w:val="single" w:sz="4" w:space="0" w:color="auto"/>
              <w:right w:val="single" w:sz="4" w:space="0" w:color="auto"/>
            </w:tcBorders>
            <w:shd w:val="clear" w:color="auto" w:fill="auto"/>
            <w:noWrap/>
            <w:hideMark/>
          </w:tcPr>
          <w:p w:rsidR="00F71017" w:rsidRPr="00CC40AE" w:rsidRDefault="00F71017" w:rsidP="004B355D">
            <w:pPr>
              <w:jc w:val="center"/>
              <w:rPr>
                <w:rFonts w:ascii="Times New Roman" w:hAnsi="Times New Roman"/>
                <w:color w:val="000000" w:themeColor="text1"/>
                <w:szCs w:val="21"/>
              </w:rPr>
            </w:pPr>
            <w:r w:rsidRPr="00CC40AE">
              <w:rPr>
                <w:rFonts w:ascii="Times New Roman" w:hAnsi="Times New Roman"/>
                <w:color w:val="000000" w:themeColor="text1"/>
                <w:szCs w:val="21"/>
              </w:rPr>
              <w:t>6</w:t>
            </w:r>
          </w:p>
        </w:tc>
        <w:tc>
          <w:tcPr>
            <w:tcW w:w="1537"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东部沿海</w:t>
            </w:r>
          </w:p>
        </w:tc>
        <w:tc>
          <w:tcPr>
            <w:tcW w:w="3119" w:type="dxa"/>
            <w:tcBorders>
              <w:top w:val="nil"/>
              <w:left w:val="nil"/>
              <w:bottom w:val="single" w:sz="4" w:space="0" w:color="auto"/>
              <w:right w:val="single" w:sz="4" w:space="0" w:color="auto"/>
            </w:tcBorders>
            <w:vAlign w:val="center"/>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精炼石油</w:t>
            </w:r>
          </w:p>
        </w:tc>
        <w:tc>
          <w:tcPr>
            <w:tcW w:w="2551" w:type="dxa"/>
            <w:tcBorders>
              <w:top w:val="nil"/>
              <w:left w:val="nil"/>
              <w:bottom w:val="single" w:sz="4" w:space="0" w:color="auto"/>
              <w:right w:val="single" w:sz="4" w:space="0" w:color="auto"/>
            </w:tcBorders>
          </w:tcPr>
          <w:p w:rsidR="00F71017" w:rsidRPr="00CC40AE" w:rsidRDefault="00F71017" w:rsidP="004B355D">
            <w:pPr>
              <w:rPr>
                <w:rFonts w:ascii="Times New Roman" w:hAnsi="Times New Roman"/>
                <w:color w:val="000000" w:themeColor="text1"/>
                <w:szCs w:val="21"/>
              </w:rPr>
            </w:pPr>
            <w:r w:rsidRPr="00CC40AE">
              <w:rPr>
                <w:rFonts w:ascii="Times New Roman" w:hAnsi="Times New Roman" w:hint="eastAsia"/>
                <w:color w:val="000000" w:themeColor="text1"/>
                <w:szCs w:val="21"/>
              </w:rPr>
              <w:t>资本密集型产业</w:t>
            </w:r>
          </w:p>
        </w:tc>
      </w:tr>
      <w:tr w:rsidR="00F71017" w:rsidRPr="00CC40AE" w:rsidTr="004B355D">
        <w:trPr>
          <w:trHeight w:val="307"/>
          <w:jc w:val="center"/>
        </w:trPr>
        <w:tc>
          <w:tcPr>
            <w:tcW w:w="726" w:type="dxa"/>
            <w:tcBorders>
              <w:top w:val="nil"/>
              <w:left w:val="single" w:sz="4" w:space="0" w:color="auto"/>
              <w:bottom w:val="single" w:sz="4" w:space="0" w:color="auto"/>
              <w:right w:val="single" w:sz="4" w:space="0" w:color="auto"/>
            </w:tcBorders>
            <w:shd w:val="clear" w:color="auto" w:fill="auto"/>
            <w:noWrap/>
            <w:hideMark/>
          </w:tcPr>
          <w:p w:rsidR="00F71017" w:rsidRPr="00CC40AE" w:rsidRDefault="00F71017" w:rsidP="004B355D">
            <w:pPr>
              <w:jc w:val="center"/>
              <w:rPr>
                <w:rFonts w:ascii="Times New Roman" w:hAnsi="Times New Roman"/>
                <w:color w:val="000000" w:themeColor="text1"/>
                <w:szCs w:val="21"/>
              </w:rPr>
            </w:pPr>
            <w:r w:rsidRPr="00CC40AE">
              <w:rPr>
                <w:rFonts w:ascii="Times New Roman" w:hAnsi="Times New Roman"/>
                <w:color w:val="000000" w:themeColor="text1"/>
                <w:szCs w:val="21"/>
              </w:rPr>
              <w:t>7</w:t>
            </w:r>
          </w:p>
        </w:tc>
        <w:tc>
          <w:tcPr>
            <w:tcW w:w="1537"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南部沿海</w:t>
            </w:r>
          </w:p>
        </w:tc>
        <w:tc>
          <w:tcPr>
            <w:tcW w:w="3119" w:type="dxa"/>
            <w:tcBorders>
              <w:top w:val="nil"/>
              <w:left w:val="nil"/>
              <w:bottom w:val="single" w:sz="4" w:space="0" w:color="auto"/>
              <w:right w:val="single" w:sz="4" w:space="0" w:color="auto"/>
            </w:tcBorders>
            <w:vAlign w:val="center"/>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化工</w:t>
            </w:r>
          </w:p>
        </w:tc>
        <w:tc>
          <w:tcPr>
            <w:tcW w:w="2551" w:type="dxa"/>
            <w:tcBorders>
              <w:top w:val="nil"/>
              <w:left w:val="nil"/>
              <w:bottom w:val="single" w:sz="4" w:space="0" w:color="auto"/>
              <w:right w:val="single" w:sz="4" w:space="0" w:color="auto"/>
            </w:tcBorders>
          </w:tcPr>
          <w:p w:rsidR="00F71017" w:rsidRPr="00CC40AE" w:rsidRDefault="00F71017" w:rsidP="004B355D">
            <w:pPr>
              <w:rPr>
                <w:rFonts w:ascii="Times New Roman" w:hAnsi="Times New Roman"/>
                <w:color w:val="000000" w:themeColor="text1"/>
                <w:szCs w:val="21"/>
              </w:rPr>
            </w:pPr>
            <w:r w:rsidRPr="00CC40AE">
              <w:rPr>
                <w:rFonts w:ascii="Times New Roman" w:hAnsi="Times New Roman" w:hint="eastAsia"/>
                <w:color w:val="000000" w:themeColor="text1"/>
                <w:szCs w:val="21"/>
              </w:rPr>
              <w:t>技术密集型产业</w:t>
            </w:r>
          </w:p>
        </w:tc>
      </w:tr>
      <w:tr w:rsidR="00F71017" w:rsidRPr="00CC40AE" w:rsidTr="004B355D">
        <w:trPr>
          <w:trHeight w:val="307"/>
          <w:jc w:val="center"/>
        </w:trPr>
        <w:tc>
          <w:tcPr>
            <w:tcW w:w="726" w:type="dxa"/>
            <w:tcBorders>
              <w:top w:val="nil"/>
              <w:left w:val="single" w:sz="4" w:space="0" w:color="auto"/>
              <w:bottom w:val="single" w:sz="4" w:space="0" w:color="auto"/>
              <w:right w:val="single" w:sz="4" w:space="0" w:color="auto"/>
            </w:tcBorders>
            <w:shd w:val="clear" w:color="auto" w:fill="auto"/>
            <w:noWrap/>
            <w:hideMark/>
          </w:tcPr>
          <w:p w:rsidR="00F71017" w:rsidRPr="00CC40AE" w:rsidRDefault="00F71017" w:rsidP="004B355D">
            <w:pPr>
              <w:jc w:val="center"/>
              <w:rPr>
                <w:rFonts w:ascii="Times New Roman" w:hAnsi="Times New Roman"/>
                <w:color w:val="000000" w:themeColor="text1"/>
                <w:szCs w:val="21"/>
              </w:rPr>
            </w:pPr>
            <w:r w:rsidRPr="00CC40AE">
              <w:rPr>
                <w:rFonts w:ascii="Times New Roman" w:hAnsi="Times New Roman"/>
                <w:color w:val="000000" w:themeColor="text1"/>
                <w:szCs w:val="21"/>
              </w:rPr>
              <w:t>8</w:t>
            </w:r>
          </w:p>
        </w:tc>
        <w:tc>
          <w:tcPr>
            <w:tcW w:w="1537"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西南地区</w:t>
            </w:r>
          </w:p>
        </w:tc>
        <w:tc>
          <w:tcPr>
            <w:tcW w:w="3119" w:type="dxa"/>
            <w:tcBorders>
              <w:top w:val="nil"/>
              <w:left w:val="nil"/>
              <w:bottom w:val="single" w:sz="4" w:space="0" w:color="auto"/>
              <w:right w:val="single" w:sz="4" w:space="0" w:color="auto"/>
            </w:tcBorders>
            <w:vAlign w:val="center"/>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非金属矿</w:t>
            </w:r>
          </w:p>
        </w:tc>
        <w:tc>
          <w:tcPr>
            <w:tcW w:w="2551" w:type="dxa"/>
            <w:tcBorders>
              <w:top w:val="nil"/>
              <w:left w:val="nil"/>
              <w:bottom w:val="single" w:sz="4" w:space="0" w:color="auto"/>
              <w:right w:val="single" w:sz="4" w:space="0" w:color="auto"/>
            </w:tcBorders>
          </w:tcPr>
          <w:p w:rsidR="00F71017" w:rsidRPr="00CC40AE" w:rsidRDefault="00F71017" w:rsidP="004B355D">
            <w:pPr>
              <w:rPr>
                <w:rFonts w:ascii="Times New Roman" w:hAnsi="Times New Roman"/>
                <w:color w:val="000000" w:themeColor="text1"/>
                <w:szCs w:val="21"/>
              </w:rPr>
            </w:pPr>
            <w:r w:rsidRPr="00CC40AE">
              <w:rPr>
                <w:rFonts w:ascii="Times New Roman" w:hAnsi="Times New Roman" w:hint="eastAsia"/>
                <w:color w:val="000000" w:themeColor="text1"/>
                <w:szCs w:val="21"/>
              </w:rPr>
              <w:t>资本密集型产业</w:t>
            </w:r>
          </w:p>
        </w:tc>
      </w:tr>
      <w:tr w:rsidR="00F71017" w:rsidRPr="00CC40AE" w:rsidTr="004B355D">
        <w:trPr>
          <w:trHeight w:val="307"/>
          <w:jc w:val="center"/>
        </w:trPr>
        <w:tc>
          <w:tcPr>
            <w:tcW w:w="726" w:type="dxa"/>
            <w:tcBorders>
              <w:top w:val="nil"/>
              <w:left w:val="single" w:sz="4" w:space="0" w:color="auto"/>
              <w:bottom w:val="single" w:sz="4" w:space="0" w:color="auto"/>
              <w:right w:val="single" w:sz="4" w:space="0" w:color="auto"/>
            </w:tcBorders>
            <w:shd w:val="clear" w:color="auto" w:fill="auto"/>
            <w:noWrap/>
            <w:hideMark/>
          </w:tcPr>
          <w:p w:rsidR="00F71017" w:rsidRPr="00CC40AE" w:rsidRDefault="00F71017" w:rsidP="004B355D">
            <w:pPr>
              <w:jc w:val="center"/>
              <w:rPr>
                <w:rFonts w:ascii="Times New Roman" w:hAnsi="Times New Roman"/>
                <w:color w:val="000000" w:themeColor="text1"/>
                <w:szCs w:val="21"/>
              </w:rPr>
            </w:pPr>
            <w:r w:rsidRPr="00CC40AE">
              <w:rPr>
                <w:rFonts w:ascii="Times New Roman" w:hAnsi="Times New Roman"/>
                <w:color w:val="000000" w:themeColor="text1"/>
                <w:szCs w:val="21"/>
              </w:rPr>
              <w:t>9</w:t>
            </w:r>
          </w:p>
        </w:tc>
        <w:tc>
          <w:tcPr>
            <w:tcW w:w="1537"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澳大利亚</w:t>
            </w:r>
          </w:p>
        </w:tc>
        <w:tc>
          <w:tcPr>
            <w:tcW w:w="3119" w:type="dxa"/>
            <w:tcBorders>
              <w:top w:val="nil"/>
              <w:left w:val="nil"/>
              <w:bottom w:val="single" w:sz="4" w:space="0" w:color="auto"/>
              <w:right w:val="single" w:sz="4" w:space="0" w:color="auto"/>
            </w:tcBorders>
            <w:vAlign w:val="center"/>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金属制品</w:t>
            </w:r>
          </w:p>
        </w:tc>
        <w:tc>
          <w:tcPr>
            <w:tcW w:w="2551" w:type="dxa"/>
            <w:tcBorders>
              <w:top w:val="nil"/>
              <w:left w:val="nil"/>
              <w:bottom w:val="single" w:sz="4" w:space="0" w:color="auto"/>
              <w:right w:val="single" w:sz="4" w:space="0" w:color="auto"/>
            </w:tcBorders>
          </w:tcPr>
          <w:p w:rsidR="00F71017" w:rsidRPr="00CC40AE" w:rsidRDefault="00F71017" w:rsidP="004B355D">
            <w:pPr>
              <w:rPr>
                <w:rFonts w:ascii="Times New Roman" w:hAnsi="Times New Roman"/>
                <w:color w:val="000000" w:themeColor="text1"/>
                <w:szCs w:val="21"/>
              </w:rPr>
            </w:pPr>
            <w:r w:rsidRPr="00CC40AE">
              <w:rPr>
                <w:rFonts w:ascii="Times New Roman" w:hAnsi="Times New Roman" w:hint="eastAsia"/>
                <w:color w:val="000000" w:themeColor="text1"/>
                <w:szCs w:val="21"/>
              </w:rPr>
              <w:t>资本密集型产业</w:t>
            </w:r>
          </w:p>
        </w:tc>
      </w:tr>
      <w:tr w:rsidR="00F71017" w:rsidRPr="00CC40AE" w:rsidTr="004B355D">
        <w:trPr>
          <w:trHeight w:val="307"/>
          <w:jc w:val="center"/>
        </w:trPr>
        <w:tc>
          <w:tcPr>
            <w:tcW w:w="726" w:type="dxa"/>
            <w:tcBorders>
              <w:top w:val="nil"/>
              <w:left w:val="single" w:sz="4" w:space="0" w:color="auto"/>
              <w:bottom w:val="single" w:sz="4" w:space="0" w:color="auto"/>
              <w:right w:val="single" w:sz="4" w:space="0" w:color="auto"/>
            </w:tcBorders>
            <w:shd w:val="clear" w:color="auto" w:fill="auto"/>
            <w:noWrap/>
            <w:hideMark/>
          </w:tcPr>
          <w:p w:rsidR="00F71017" w:rsidRPr="00CC40AE" w:rsidRDefault="00F71017" w:rsidP="004B355D">
            <w:pPr>
              <w:jc w:val="center"/>
              <w:rPr>
                <w:rFonts w:ascii="Times New Roman" w:hAnsi="Times New Roman"/>
                <w:color w:val="000000" w:themeColor="text1"/>
                <w:szCs w:val="21"/>
              </w:rPr>
            </w:pPr>
            <w:r w:rsidRPr="00CC40AE">
              <w:rPr>
                <w:rFonts w:ascii="Times New Roman" w:hAnsi="Times New Roman"/>
                <w:color w:val="000000" w:themeColor="text1"/>
                <w:szCs w:val="21"/>
              </w:rPr>
              <w:t>10</w:t>
            </w:r>
          </w:p>
        </w:tc>
        <w:tc>
          <w:tcPr>
            <w:tcW w:w="1537"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巴西</w:t>
            </w:r>
          </w:p>
        </w:tc>
        <w:tc>
          <w:tcPr>
            <w:tcW w:w="3119" w:type="dxa"/>
            <w:tcBorders>
              <w:top w:val="nil"/>
              <w:left w:val="nil"/>
              <w:bottom w:val="single" w:sz="4" w:space="0" w:color="auto"/>
              <w:right w:val="single" w:sz="4" w:space="0" w:color="auto"/>
            </w:tcBorders>
            <w:vAlign w:val="center"/>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通用专用设备</w:t>
            </w:r>
          </w:p>
        </w:tc>
        <w:tc>
          <w:tcPr>
            <w:tcW w:w="2551" w:type="dxa"/>
            <w:tcBorders>
              <w:top w:val="nil"/>
              <w:left w:val="nil"/>
              <w:bottom w:val="single" w:sz="4" w:space="0" w:color="auto"/>
              <w:right w:val="single" w:sz="4" w:space="0" w:color="auto"/>
            </w:tcBorders>
          </w:tcPr>
          <w:p w:rsidR="00F71017" w:rsidRPr="00CC40AE" w:rsidRDefault="00F71017" w:rsidP="004B355D">
            <w:pPr>
              <w:rPr>
                <w:color w:val="000000" w:themeColor="text1"/>
              </w:rPr>
            </w:pPr>
            <w:r w:rsidRPr="00CC40AE">
              <w:rPr>
                <w:rFonts w:ascii="Times New Roman" w:hAnsi="Times New Roman" w:hint="eastAsia"/>
                <w:color w:val="000000" w:themeColor="text1"/>
                <w:szCs w:val="21"/>
              </w:rPr>
              <w:t>技术密集型产业</w:t>
            </w:r>
          </w:p>
        </w:tc>
      </w:tr>
      <w:tr w:rsidR="00F71017" w:rsidRPr="00CC40AE" w:rsidTr="004B355D">
        <w:trPr>
          <w:trHeight w:val="307"/>
          <w:jc w:val="center"/>
        </w:trPr>
        <w:tc>
          <w:tcPr>
            <w:tcW w:w="726" w:type="dxa"/>
            <w:tcBorders>
              <w:top w:val="nil"/>
              <w:left w:val="single" w:sz="4" w:space="0" w:color="auto"/>
              <w:bottom w:val="single" w:sz="4" w:space="0" w:color="auto"/>
              <w:right w:val="single" w:sz="4" w:space="0" w:color="auto"/>
            </w:tcBorders>
            <w:shd w:val="clear" w:color="auto" w:fill="auto"/>
            <w:noWrap/>
            <w:hideMark/>
          </w:tcPr>
          <w:p w:rsidR="00F71017" w:rsidRPr="00CC40AE" w:rsidRDefault="00F71017" w:rsidP="004B355D">
            <w:pPr>
              <w:jc w:val="center"/>
              <w:rPr>
                <w:rFonts w:ascii="Times New Roman" w:hAnsi="Times New Roman"/>
                <w:color w:val="000000" w:themeColor="text1"/>
                <w:szCs w:val="21"/>
              </w:rPr>
            </w:pPr>
            <w:r w:rsidRPr="00CC40AE">
              <w:rPr>
                <w:rFonts w:ascii="Times New Roman" w:hAnsi="Times New Roman"/>
                <w:color w:val="000000" w:themeColor="text1"/>
                <w:szCs w:val="21"/>
              </w:rPr>
              <w:t>11</w:t>
            </w:r>
          </w:p>
        </w:tc>
        <w:tc>
          <w:tcPr>
            <w:tcW w:w="1537"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加拿大</w:t>
            </w:r>
          </w:p>
        </w:tc>
        <w:tc>
          <w:tcPr>
            <w:tcW w:w="3119" w:type="dxa"/>
            <w:tcBorders>
              <w:top w:val="nil"/>
              <w:left w:val="nil"/>
              <w:bottom w:val="single" w:sz="4" w:space="0" w:color="auto"/>
              <w:right w:val="single" w:sz="4" w:space="0" w:color="auto"/>
            </w:tcBorders>
            <w:vAlign w:val="center"/>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运输设备</w:t>
            </w:r>
          </w:p>
        </w:tc>
        <w:tc>
          <w:tcPr>
            <w:tcW w:w="2551" w:type="dxa"/>
            <w:tcBorders>
              <w:top w:val="nil"/>
              <w:left w:val="nil"/>
              <w:bottom w:val="single" w:sz="4" w:space="0" w:color="auto"/>
              <w:right w:val="single" w:sz="4" w:space="0" w:color="auto"/>
            </w:tcBorders>
          </w:tcPr>
          <w:p w:rsidR="00F71017" w:rsidRPr="00CC40AE" w:rsidRDefault="00F71017" w:rsidP="004B355D">
            <w:pPr>
              <w:rPr>
                <w:color w:val="000000" w:themeColor="text1"/>
              </w:rPr>
            </w:pPr>
            <w:r w:rsidRPr="00CC40AE">
              <w:rPr>
                <w:rFonts w:ascii="Times New Roman" w:hAnsi="Times New Roman" w:hint="eastAsia"/>
                <w:color w:val="000000" w:themeColor="text1"/>
                <w:szCs w:val="21"/>
              </w:rPr>
              <w:t>技术密集型产业</w:t>
            </w:r>
          </w:p>
        </w:tc>
      </w:tr>
      <w:tr w:rsidR="00F71017" w:rsidRPr="00CC40AE" w:rsidTr="004B355D">
        <w:trPr>
          <w:trHeight w:val="307"/>
          <w:jc w:val="center"/>
        </w:trPr>
        <w:tc>
          <w:tcPr>
            <w:tcW w:w="726" w:type="dxa"/>
            <w:tcBorders>
              <w:top w:val="nil"/>
              <w:left w:val="single" w:sz="4" w:space="0" w:color="auto"/>
              <w:bottom w:val="single" w:sz="4" w:space="0" w:color="auto"/>
              <w:right w:val="single" w:sz="4" w:space="0" w:color="auto"/>
            </w:tcBorders>
            <w:shd w:val="clear" w:color="auto" w:fill="auto"/>
            <w:noWrap/>
            <w:hideMark/>
          </w:tcPr>
          <w:p w:rsidR="00F71017" w:rsidRPr="00CC40AE" w:rsidRDefault="00F71017" w:rsidP="004B355D">
            <w:pPr>
              <w:jc w:val="center"/>
              <w:rPr>
                <w:rFonts w:ascii="Times New Roman" w:hAnsi="Times New Roman"/>
                <w:color w:val="000000" w:themeColor="text1"/>
                <w:szCs w:val="21"/>
              </w:rPr>
            </w:pPr>
            <w:r w:rsidRPr="00CC40AE">
              <w:rPr>
                <w:rFonts w:ascii="Times New Roman" w:hAnsi="Times New Roman"/>
                <w:color w:val="000000" w:themeColor="text1"/>
                <w:szCs w:val="21"/>
              </w:rPr>
              <w:t>12</w:t>
            </w:r>
          </w:p>
        </w:tc>
        <w:tc>
          <w:tcPr>
            <w:tcW w:w="1537"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英国</w:t>
            </w:r>
          </w:p>
        </w:tc>
        <w:tc>
          <w:tcPr>
            <w:tcW w:w="3119" w:type="dxa"/>
            <w:tcBorders>
              <w:top w:val="nil"/>
              <w:left w:val="nil"/>
              <w:bottom w:val="single" w:sz="4" w:space="0" w:color="auto"/>
              <w:right w:val="single" w:sz="4" w:space="0" w:color="auto"/>
            </w:tcBorders>
            <w:vAlign w:val="center"/>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电子通讯设备</w:t>
            </w:r>
          </w:p>
        </w:tc>
        <w:tc>
          <w:tcPr>
            <w:tcW w:w="2551" w:type="dxa"/>
            <w:tcBorders>
              <w:top w:val="nil"/>
              <w:left w:val="nil"/>
              <w:bottom w:val="single" w:sz="4" w:space="0" w:color="auto"/>
              <w:right w:val="single" w:sz="4" w:space="0" w:color="auto"/>
            </w:tcBorders>
          </w:tcPr>
          <w:p w:rsidR="00F71017" w:rsidRPr="00CC40AE" w:rsidRDefault="00F71017" w:rsidP="004B355D">
            <w:pPr>
              <w:rPr>
                <w:color w:val="000000" w:themeColor="text1"/>
              </w:rPr>
            </w:pPr>
            <w:r w:rsidRPr="00CC40AE">
              <w:rPr>
                <w:rFonts w:ascii="Times New Roman" w:hAnsi="Times New Roman" w:hint="eastAsia"/>
                <w:color w:val="000000" w:themeColor="text1"/>
                <w:szCs w:val="21"/>
              </w:rPr>
              <w:t>技术密集型产业</w:t>
            </w:r>
          </w:p>
        </w:tc>
      </w:tr>
      <w:tr w:rsidR="00F71017" w:rsidRPr="00CC40AE" w:rsidTr="004B355D">
        <w:trPr>
          <w:trHeight w:val="307"/>
          <w:jc w:val="center"/>
        </w:trPr>
        <w:tc>
          <w:tcPr>
            <w:tcW w:w="726" w:type="dxa"/>
            <w:tcBorders>
              <w:top w:val="nil"/>
              <w:left w:val="single" w:sz="4" w:space="0" w:color="auto"/>
              <w:bottom w:val="single" w:sz="4" w:space="0" w:color="auto"/>
              <w:right w:val="single" w:sz="4" w:space="0" w:color="auto"/>
            </w:tcBorders>
            <w:shd w:val="clear" w:color="auto" w:fill="auto"/>
            <w:noWrap/>
            <w:hideMark/>
          </w:tcPr>
          <w:p w:rsidR="00F71017" w:rsidRPr="00CC40AE" w:rsidRDefault="00F71017" w:rsidP="004B355D">
            <w:pPr>
              <w:jc w:val="center"/>
              <w:rPr>
                <w:rFonts w:ascii="Times New Roman" w:hAnsi="Times New Roman"/>
                <w:color w:val="000000" w:themeColor="text1"/>
                <w:szCs w:val="21"/>
              </w:rPr>
            </w:pPr>
            <w:r w:rsidRPr="00CC40AE">
              <w:rPr>
                <w:rFonts w:ascii="Times New Roman" w:hAnsi="Times New Roman"/>
                <w:color w:val="000000" w:themeColor="text1"/>
                <w:szCs w:val="21"/>
              </w:rPr>
              <w:t>13</w:t>
            </w:r>
          </w:p>
        </w:tc>
        <w:tc>
          <w:tcPr>
            <w:tcW w:w="1537"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中国香港</w:t>
            </w:r>
          </w:p>
        </w:tc>
        <w:tc>
          <w:tcPr>
            <w:tcW w:w="3119" w:type="dxa"/>
            <w:tcBorders>
              <w:top w:val="nil"/>
              <w:left w:val="nil"/>
              <w:bottom w:val="single" w:sz="4" w:space="0" w:color="auto"/>
              <w:right w:val="single" w:sz="4" w:space="0" w:color="auto"/>
            </w:tcBorders>
            <w:vAlign w:val="center"/>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供水、废物管理及修复</w:t>
            </w:r>
          </w:p>
        </w:tc>
        <w:tc>
          <w:tcPr>
            <w:tcW w:w="2551" w:type="dxa"/>
            <w:tcBorders>
              <w:top w:val="nil"/>
              <w:left w:val="nil"/>
              <w:bottom w:val="single" w:sz="4" w:space="0" w:color="auto"/>
              <w:right w:val="single" w:sz="4" w:space="0" w:color="auto"/>
            </w:tcBorders>
          </w:tcPr>
          <w:p w:rsidR="00F71017" w:rsidRPr="00CC40AE" w:rsidRDefault="00F71017" w:rsidP="004B355D">
            <w:pPr>
              <w:rPr>
                <w:rFonts w:ascii="Times New Roman" w:hAnsi="Times New Roman"/>
                <w:color w:val="000000" w:themeColor="text1"/>
                <w:szCs w:val="21"/>
              </w:rPr>
            </w:pPr>
            <w:r w:rsidRPr="00CC40AE">
              <w:rPr>
                <w:rFonts w:ascii="Times New Roman" w:hAnsi="Times New Roman" w:hint="eastAsia"/>
                <w:color w:val="000000" w:themeColor="text1"/>
                <w:szCs w:val="21"/>
              </w:rPr>
              <w:t>生活性服务业</w:t>
            </w:r>
          </w:p>
        </w:tc>
      </w:tr>
      <w:tr w:rsidR="00F71017" w:rsidRPr="00CC40AE" w:rsidTr="004B355D">
        <w:trPr>
          <w:trHeight w:val="307"/>
          <w:jc w:val="center"/>
        </w:trPr>
        <w:tc>
          <w:tcPr>
            <w:tcW w:w="726" w:type="dxa"/>
            <w:tcBorders>
              <w:top w:val="nil"/>
              <w:left w:val="single" w:sz="4" w:space="0" w:color="auto"/>
              <w:bottom w:val="single" w:sz="4" w:space="0" w:color="auto"/>
              <w:right w:val="single" w:sz="4" w:space="0" w:color="auto"/>
            </w:tcBorders>
            <w:shd w:val="clear" w:color="auto" w:fill="auto"/>
            <w:noWrap/>
            <w:hideMark/>
          </w:tcPr>
          <w:p w:rsidR="00F71017" w:rsidRPr="00CC40AE" w:rsidRDefault="00F71017" w:rsidP="004B355D">
            <w:pPr>
              <w:jc w:val="center"/>
              <w:rPr>
                <w:rFonts w:ascii="Times New Roman" w:hAnsi="Times New Roman"/>
                <w:color w:val="000000" w:themeColor="text1"/>
                <w:szCs w:val="21"/>
              </w:rPr>
            </w:pPr>
            <w:r w:rsidRPr="00CC40AE">
              <w:rPr>
                <w:rFonts w:ascii="Times New Roman" w:hAnsi="Times New Roman"/>
                <w:color w:val="000000" w:themeColor="text1"/>
                <w:szCs w:val="21"/>
              </w:rPr>
              <w:t>14</w:t>
            </w:r>
          </w:p>
        </w:tc>
        <w:tc>
          <w:tcPr>
            <w:tcW w:w="1537"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印度</w:t>
            </w:r>
          </w:p>
        </w:tc>
        <w:tc>
          <w:tcPr>
            <w:tcW w:w="3119" w:type="dxa"/>
            <w:tcBorders>
              <w:top w:val="nil"/>
              <w:left w:val="nil"/>
              <w:bottom w:val="single" w:sz="4" w:space="0" w:color="auto"/>
              <w:right w:val="single" w:sz="4" w:space="0" w:color="auto"/>
            </w:tcBorders>
            <w:vAlign w:val="center"/>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电力热力燃气和空调供应</w:t>
            </w:r>
          </w:p>
        </w:tc>
        <w:tc>
          <w:tcPr>
            <w:tcW w:w="2551" w:type="dxa"/>
            <w:tcBorders>
              <w:top w:val="nil"/>
              <w:left w:val="nil"/>
              <w:bottom w:val="single" w:sz="4" w:space="0" w:color="auto"/>
              <w:right w:val="single" w:sz="4" w:space="0" w:color="auto"/>
            </w:tcBorders>
          </w:tcPr>
          <w:p w:rsidR="00F71017" w:rsidRPr="00CC40AE" w:rsidRDefault="00F71017" w:rsidP="004B355D">
            <w:pPr>
              <w:rPr>
                <w:rFonts w:ascii="Times New Roman" w:hAnsi="Times New Roman"/>
                <w:color w:val="000000" w:themeColor="text1"/>
                <w:szCs w:val="21"/>
              </w:rPr>
            </w:pPr>
            <w:r w:rsidRPr="00CC40AE">
              <w:rPr>
                <w:rFonts w:ascii="Times New Roman" w:hAnsi="Times New Roman" w:hint="eastAsia"/>
                <w:color w:val="000000" w:themeColor="text1"/>
                <w:szCs w:val="21"/>
              </w:rPr>
              <w:t>生活性服务业</w:t>
            </w:r>
          </w:p>
        </w:tc>
      </w:tr>
      <w:tr w:rsidR="00F71017" w:rsidRPr="00CC40AE" w:rsidTr="004B355D">
        <w:trPr>
          <w:trHeight w:val="307"/>
          <w:jc w:val="center"/>
        </w:trPr>
        <w:tc>
          <w:tcPr>
            <w:tcW w:w="726" w:type="dxa"/>
            <w:tcBorders>
              <w:top w:val="nil"/>
              <w:left w:val="single" w:sz="4" w:space="0" w:color="auto"/>
              <w:bottom w:val="single" w:sz="4" w:space="0" w:color="auto"/>
              <w:right w:val="single" w:sz="4" w:space="0" w:color="auto"/>
            </w:tcBorders>
            <w:shd w:val="clear" w:color="auto" w:fill="auto"/>
            <w:noWrap/>
            <w:hideMark/>
          </w:tcPr>
          <w:p w:rsidR="00F71017" w:rsidRPr="00CC40AE" w:rsidRDefault="00F71017" w:rsidP="004B355D">
            <w:pPr>
              <w:jc w:val="center"/>
              <w:rPr>
                <w:rFonts w:ascii="Times New Roman" w:hAnsi="Times New Roman"/>
                <w:color w:val="000000" w:themeColor="text1"/>
                <w:szCs w:val="21"/>
              </w:rPr>
            </w:pPr>
            <w:r w:rsidRPr="00CC40AE">
              <w:rPr>
                <w:rFonts w:ascii="Times New Roman" w:hAnsi="Times New Roman"/>
                <w:color w:val="000000" w:themeColor="text1"/>
                <w:szCs w:val="21"/>
              </w:rPr>
              <w:t>15</w:t>
            </w:r>
          </w:p>
        </w:tc>
        <w:tc>
          <w:tcPr>
            <w:tcW w:w="1537"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日本</w:t>
            </w:r>
          </w:p>
        </w:tc>
        <w:tc>
          <w:tcPr>
            <w:tcW w:w="3119" w:type="dxa"/>
            <w:tcBorders>
              <w:top w:val="nil"/>
              <w:left w:val="nil"/>
              <w:bottom w:val="single" w:sz="4" w:space="0" w:color="auto"/>
              <w:right w:val="single" w:sz="4" w:space="0" w:color="auto"/>
            </w:tcBorders>
            <w:vAlign w:val="center"/>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建筑业</w:t>
            </w:r>
          </w:p>
        </w:tc>
        <w:tc>
          <w:tcPr>
            <w:tcW w:w="2551" w:type="dxa"/>
            <w:tcBorders>
              <w:top w:val="nil"/>
              <w:left w:val="nil"/>
              <w:bottom w:val="single" w:sz="4" w:space="0" w:color="auto"/>
              <w:right w:val="single" w:sz="4" w:space="0" w:color="auto"/>
            </w:tcBorders>
          </w:tcPr>
          <w:p w:rsidR="00F71017" w:rsidRPr="00CC40AE" w:rsidRDefault="00F71017" w:rsidP="004B355D">
            <w:pPr>
              <w:rPr>
                <w:rFonts w:ascii="Times New Roman" w:hAnsi="Times New Roman"/>
                <w:color w:val="000000" w:themeColor="text1"/>
                <w:szCs w:val="21"/>
              </w:rPr>
            </w:pPr>
            <w:r w:rsidRPr="00CC40AE">
              <w:rPr>
                <w:rFonts w:ascii="Times New Roman" w:hAnsi="Times New Roman" w:hint="eastAsia"/>
                <w:color w:val="000000" w:themeColor="text1"/>
                <w:szCs w:val="21"/>
              </w:rPr>
              <w:t>生活性服务业</w:t>
            </w:r>
          </w:p>
        </w:tc>
      </w:tr>
      <w:tr w:rsidR="00F71017" w:rsidRPr="00CC40AE" w:rsidTr="004B355D">
        <w:trPr>
          <w:trHeight w:val="307"/>
          <w:jc w:val="center"/>
        </w:trPr>
        <w:tc>
          <w:tcPr>
            <w:tcW w:w="726" w:type="dxa"/>
            <w:tcBorders>
              <w:top w:val="nil"/>
              <w:left w:val="single" w:sz="4" w:space="0" w:color="auto"/>
              <w:bottom w:val="single" w:sz="4" w:space="0" w:color="auto"/>
              <w:right w:val="single" w:sz="4" w:space="0" w:color="auto"/>
            </w:tcBorders>
            <w:shd w:val="clear" w:color="auto" w:fill="auto"/>
            <w:noWrap/>
            <w:hideMark/>
          </w:tcPr>
          <w:p w:rsidR="00F71017" w:rsidRPr="00CC40AE" w:rsidRDefault="00F71017" w:rsidP="004B355D">
            <w:pPr>
              <w:jc w:val="center"/>
              <w:rPr>
                <w:rFonts w:ascii="Times New Roman" w:hAnsi="Times New Roman"/>
                <w:color w:val="000000" w:themeColor="text1"/>
                <w:szCs w:val="21"/>
              </w:rPr>
            </w:pPr>
            <w:r w:rsidRPr="00CC40AE">
              <w:rPr>
                <w:rFonts w:ascii="Times New Roman" w:hAnsi="Times New Roman"/>
                <w:color w:val="000000" w:themeColor="text1"/>
                <w:szCs w:val="21"/>
              </w:rPr>
              <w:t>16</w:t>
            </w:r>
          </w:p>
        </w:tc>
        <w:tc>
          <w:tcPr>
            <w:tcW w:w="1537"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韩国</w:t>
            </w:r>
          </w:p>
        </w:tc>
        <w:tc>
          <w:tcPr>
            <w:tcW w:w="3119" w:type="dxa"/>
            <w:tcBorders>
              <w:top w:val="nil"/>
              <w:left w:val="nil"/>
              <w:bottom w:val="single" w:sz="4" w:space="0" w:color="auto"/>
              <w:right w:val="single" w:sz="4" w:space="0" w:color="auto"/>
            </w:tcBorders>
            <w:vAlign w:val="center"/>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运输仓储邮递</w:t>
            </w:r>
          </w:p>
        </w:tc>
        <w:tc>
          <w:tcPr>
            <w:tcW w:w="2551" w:type="dxa"/>
            <w:tcBorders>
              <w:top w:val="nil"/>
              <w:left w:val="nil"/>
              <w:bottom w:val="single" w:sz="4" w:space="0" w:color="auto"/>
              <w:right w:val="single" w:sz="4" w:space="0" w:color="auto"/>
            </w:tcBorders>
          </w:tcPr>
          <w:p w:rsidR="00F71017" w:rsidRPr="00CC40AE" w:rsidRDefault="00F71017" w:rsidP="004B355D">
            <w:pPr>
              <w:rPr>
                <w:rFonts w:ascii="Times New Roman" w:hAnsi="Times New Roman"/>
                <w:color w:val="000000" w:themeColor="text1"/>
                <w:szCs w:val="21"/>
              </w:rPr>
            </w:pPr>
            <w:r w:rsidRPr="00CC40AE">
              <w:rPr>
                <w:rFonts w:ascii="Times New Roman" w:hAnsi="Times New Roman" w:hint="eastAsia"/>
                <w:color w:val="000000" w:themeColor="text1"/>
                <w:szCs w:val="21"/>
              </w:rPr>
              <w:t>生产性服务业</w:t>
            </w:r>
          </w:p>
        </w:tc>
      </w:tr>
      <w:tr w:rsidR="00F71017" w:rsidRPr="00CC40AE" w:rsidTr="004B355D">
        <w:trPr>
          <w:trHeight w:val="307"/>
          <w:jc w:val="center"/>
        </w:trPr>
        <w:tc>
          <w:tcPr>
            <w:tcW w:w="726" w:type="dxa"/>
            <w:tcBorders>
              <w:top w:val="nil"/>
              <w:left w:val="single" w:sz="4" w:space="0" w:color="auto"/>
              <w:bottom w:val="single" w:sz="4" w:space="0" w:color="auto"/>
              <w:right w:val="single" w:sz="4" w:space="0" w:color="auto"/>
            </w:tcBorders>
            <w:shd w:val="clear" w:color="auto" w:fill="auto"/>
            <w:noWrap/>
            <w:hideMark/>
          </w:tcPr>
          <w:p w:rsidR="00F71017" w:rsidRPr="00CC40AE" w:rsidRDefault="00F71017" w:rsidP="004B355D">
            <w:pPr>
              <w:jc w:val="center"/>
              <w:rPr>
                <w:rFonts w:ascii="Times New Roman" w:hAnsi="Times New Roman"/>
                <w:color w:val="000000" w:themeColor="text1"/>
                <w:szCs w:val="21"/>
              </w:rPr>
            </w:pPr>
            <w:r w:rsidRPr="00CC40AE">
              <w:rPr>
                <w:rFonts w:ascii="Times New Roman" w:hAnsi="Times New Roman"/>
                <w:color w:val="000000" w:themeColor="text1"/>
                <w:szCs w:val="21"/>
              </w:rPr>
              <w:t>17</w:t>
            </w:r>
          </w:p>
        </w:tc>
        <w:tc>
          <w:tcPr>
            <w:tcW w:w="1537"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墨西哥</w:t>
            </w:r>
          </w:p>
        </w:tc>
        <w:tc>
          <w:tcPr>
            <w:tcW w:w="3119" w:type="dxa"/>
            <w:tcBorders>
              <w:top w:val="nil"/>
              <w:left w:val="nil"/>
              <w:bottom w:val="single" w:sz="4" w:space="0" w:color="auto"/>
              <w:right w:val="single" w:sz="4" w:space="0" w:color="auto"/>
            </w:tcBorders>
            <w:vAlign w:val="center"/>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信息传输和软件服务</w:t>
            </w:r>
          </w:p>
        </w:tc>
        <w:tc>
          <w:tcPr>
            <w:tcW w:w="2551" w:type="dxa"/>
            <w:tcBorders>
              <w:top w:val="nil"/>
              <w:left w:val="nil"/>
              <w:bottom w:val="single" w:sz="4" w:space="0" w:color="auto"/>
              <w:right w:val="single" w:sz="4" w:space="0" w:color="auto"/>
            </w:tcBorders>
          </w:tcPr>
          <w:p w:rsidR="00F71017" w:rsidRPr="00CC40AE" w:rsidRDefault="00F71017" w:rsidP="004B355D">
            <w:pPr>
              <w:rPr>
                <w:rFonts w:ascii="Times New Roman" w:hAnsi="Times New Roman"/>
                <w:color w:val="000000" w:themeColor="text1"/>
                <w:szCs w:val="21"/>
              </w:rPr>
            </w:pPr>
            <w:r w:rsidRPr="00CC40AE">
              <w:rPr>
                <w:rFonts w:ascii="Times New Roman" w:hAnsi="Times New Roman" w:hint="eastAsia"/>
                <w:color w:val="000000" w:themeColor="text1"/>
                <w:szCs w:val="21"/>
              </w:rPr>
              <w:t>生产性服务业</w:t>
            </w:r>
          </w:p>
        </w:tc>
      </w:tr>
      <w:tr w:rsidR="00F71017" w:rsidRPr="00CC40AE" w:rsidTr="004B355D">
        <w:trPr>
          <w:trHeight w:val="307"/>
          <w:jc w:val="center"/>
        </w:trPr>
        <w:tc>
          <w:tcPr>
            <w:tcW w:w="726" w:type="dxa"/>
            <w:tcBorders>
              <w:top w:val="nil"/>
              <w:left w:val="single" w:sz="4" w:space="0" w:color="auto"/>
              <w:bottom w:val="single" w:sz="4" w:space="0" w:color="auto"/>
              <w:right w:val="single" w:sz="4" w:space="0" w:color="auto"/>
            </w:tcBorders>
            <w:shd w:val="clear" w:color="auto" w:fill="auto"/>
            <w:noWrap/>
            <w:hideMark/>
          </w:tcPr>
          <w:p w:rsidR="00F71017" w:rsidRPr="00CC40AE" w:rsidRDefault="00F71017" w:rsidP="004B355D">
            <w:pPr>
              <w:jc w:val="center"/>
              <w:rPr>
                <w:rFonts w:ascii="Times New Roman" w:hAnsi="Times New Roman"/>
                <w:color w:val="000000" w:themeColor="text1"/>
                <w:szCs w:val="21"/>
              </w:rPr>
            </w:pPr>
            <w:r w:rsidRPr="00CC40AE">
              <w:rPr>
                <w:rFonts w:ascii="Times New Roman" w:hAnsi="Times New Roman"/>
                <w:color w:val="000000" w:themeColor="text1"/>
                <w:szCs w:val="21"/>
              </w:rPr>
              <w:t>18</w:t>
            </w:r>
          </w:p>
        </w:tc>
        <w:tc>
          <w:tcPr>
            <w:tcW w:w="1537"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俄罗斯</w:t>
            </w:r>
          </w:p>
        </w:tc>
        <w:tc>
          <w:tcPr>
            <w:tcW w:w="3119" w:type="dxa"/>
            <w:tcBorders>
              <w:top w:val="nil"/>
              <w:left w:val="nil"/>
              <w:bottom w:val="single" w:sz="4" w:space="0" w:color="auto"/>
              <w:right w:val="single" w:sz="4" w:space="0" w:color="auto"/>
            </w:tcBorders>
            <w:vAlign w:val="center"/>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批发零售</w:t>
            </w:r>
          </w:p>
        </w:tc>
        <w:tc>
          <w:tcPr>
            <w:tcW w:w="2551" w:type="dxa"/>
            <w:tcBorders>
              <w:top w:val="nil"/>
              <w:left w:val="nil"/>
              <w:bottom w:val="single" w:sz="4" w:space="0" w:color="auto"/>
              <w:right w:val="single" w:sz="4" w:space="0" w:color="auto"/>
            </w:tcBorders>
          </w:tcPr>
          <w:p w:rsidR="00F71017" w:rsidRPr="00CC40AE" w:rsidRDefault="00F71017" w:rsidP="004B355D">
            <w:pPr>
              <w:rPr>
                <w:rFonts w:ascii="Times New Roman" w:hAnsi="Times New Roman"/>
                <w:color w:val="000000" w:themeColor="text1"/>
                <w:szCs w:val="21"/>
              </w:rPr>
            </w:pPr>
            <w:r w:rsidRPr="00CC40AE">
              <w:rPr>
                <w:rFonts w:ascii="Times New Roman" w:hAnsi="Times New Roman" w:hint="eastAsia"/>
                <w:color w:val="000000" w:themeColor="text1"/>
                <w:szCs w:val="21"/>
              </w:rPr>
              <w:t>生产性服务业</w:t>
            </w:r>
          </w:p>
        </w:tc>
      </w:tr>
      <w:tr w:rsidR="00F71017" w:rsidRPr="00CC40AE" w:rsidTr="004B355D">
        <w:trPr>
          <w:trHeight w:val="307"/>
          <w:jc w:val="center"/>
        </w:trPr>
        <w:tc>
          <w:tcPr>
            <w:tcW w:w="726" w:type="dxa"/>
            <w:tcBorders>
              <w:top w:val="nil"/>
              <w:left w:val="single" w:sz="4" w:space="0" w:color="auto"/>
              <w:bottom w:val="single" w:sz="4" w:space="0" w:color="auto"/>
              <w:right w:val="single" w:sz="4" w:space="0" w:color="auto"/>
            </w:tcBorders>
            <w:shd w:val="clear" w:color="auto" w:fill="auto"/>
            <w:noWrap/>
            <w:hideMark/>
          </w:tcPr>
          <w:p w:rsidR="00F71017" w:rsidRPr="00CC40AE" w:rsidRDefault="00F71017" w:rsidP="004B355D">
            <w:pPr>
              <w:jc w:val="center"/>
              <w:rPr>
                <w:rFonts w:ascii="Times New Roman" w:hAnsi="Times New Roman"/>
                <w:color w:val="000000" w:themeColor="text1"/>
                <w:szCs w:val="21"/>
              </w:rPr>
            </w:pPr>
            <w:r w:rsidRPr="00CC40AE">
              <w:rPr>
                <w:rFonts w:ascii="Times New Roman" w:hAnsi="Times New Roman"/>
                <w:color w:val="000000" w:themeColor="text1"/>
                <w:szCs w:val="21"/>
              </w:rPr>
              <w:t>19</w:t>
            </w:r>
          </w:p>
        </w:tc>
        <w:tc>
          <w:tcPr>
            <w:tcW w:w="1537"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中国台湾</w:t>
            </w:r>
          </w:p>
        </w:tc>
        <w:tc>
          <w:tcPr>
            <w:tcW w:w="3119" w:type="dxa"/>
            <w:tcBorders>
              <w:top w:val="nil"/>
              <w:left w:val="nil"/>
              <w:bottom w:val="single" w:sz="4" w:space="0" w:color="auto"/>
              <w:right w:val="single" w:sz="4" w:space="0" w:color="auto"/>
            </w:tcBorders>
            <w:vAlign w:val="center"/>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住宿餐饮</w:t>
            </w:r>
          </w:p>
        </w:tc>
        <w:tc>
          <w:tcPr>
            <w:tcW w:w="2551" w:type="dxa"/>
            <w:tcBorders>
              <w:top w:val="nil"/>
              <w:left w:val="nil"/>
              <w:bottom w:val="single" w:sz="4" w:space="0" w:color="auto"/>
              <w:right w:val="single" w:sz="4" w:space="0" w:color="auto"/>
            </w:tcBorders>
          </w:tcPr>
          <w:p w:rsidR="00F71017" w:rsidRPr="00CC40AE" w:rsidRDefault="00F71017" w:rsidP="004B355D">
            <w:pPr>
              <w:rPr>
                <w:rFonts w:ascii="Times New Roman" w:hAnsi="Times New Roman"/>
                <w:color w:val="000000" w:themeColor="text1"/>
                <w:szCs w:val="21"/>
              </w:rPr>
            </w:pPr>
            <w:r w:rsidRPr="00CC40AE">
              <w:rPr>
                <w:rFonts w:ascii="Times New Roman" w:hAnsi="Times New Roman" w:hint="eastAsia"/>
                <w:color w:val="000000" w:themeColor="text1"/>
                <w:szCs w:val="21"/>
              </w:rPr>
              <w:t>生活性服务业</w:t>
            </w:r>
          </w:p>
        </w:tc>
      </w:tr>
      <w:tr w:rsidR="00F71017" w:rsidRPr="00CC40AE" w:rsidTr="004B355D">
        <w:trPr>
          <w:trHeight w:val="307"/>
          <w:jc w:val="center"/>
        </w:trPr>
        <w:tc>
          <w:tcPr>
            <w:tcW w:w="726" w:type="dxa"/>
            <w:tcBorders>
              <w:top w:val="nil"/>
              <w:left w:val="single" w:sz="4" w:space="0" w:color="auto"/>
              <w:bottom w:val="single" w:sz="4" w:space="0" w:color="auto"/>
              <w:right w:val="single" w:sz="4" w:space="0" w:color="auto"/>
            </w:tcBorders>
            <w:shd w:val="clear" w:color="auto" w:fill="auto"/>
            <w:noWrap/>
            <w:hideMark/>
          </w:tcPr>
          <w:p w:rsidR="00F71017" w:rsidRPr="00CC40AE" w:rsidRDefault="00F71017" w:rsidP="004B355D">
            <w:pPr>
              <w:jc w:val="center"/>
              <w:rPr>
                <w:rFonts w:ascii="Times New Roman" w:hAnsi="Times New Roman"/>
                <w:color w:val="000000" w:themeColor="text1"/>
                <w:szCs w:val="21"/>
              </w:rPr>
            </w:pPr>
            <w:r w:rsidRPr="00CC40AE">
              <w:rPr>
                <w:rFonts w:ascii="Times New Roman" w:hAnsi="Times New Roman"/>
                <w:color w:val="000000" w:themeColor="text1"/>
                <w:szCs w:val="21"/>
              </w:rPr>
              <w:t>20</w:t>
            </w:r>
          </w:p>
        </w:tc>
        <w:tc>
          <w:tcPr>
            <w:tcW w:w="1537"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美国</w:t>
            </w:r>
          </w:p>
        </w:tc>
        <w:tc>
          <w:tcPr>
            <w:tcW w:w="3119" w:type="dxa"/>
            <w:tcBorders>
              <w:top w:val="nil"/>
              <w:left w:val="nil"/>
              <w:bottom w:val="single" w:sz="4" w:space="0" w:color="auto"/>
              <w:right w:val="single" w:sz="4" w:space="0" w:color="auto"/>
            </w:tcBorders>
            <w:vAlign w:val="center"/>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金融</w:t>
            </w:r>
          </w:p>
        </w:tc>
        <w:tc>
          <w:tcPr>
            <w:tcW w:w="2551" w:type="dxa"/>
            <w:tcBorders>
              <w:top w:val="nil"/>
              <w:left w:val="nil"/>
              <w:bottom w:val="single" w:sz="4" w:space="0" w:color="auto"/>
              <w:right w:val="single" w:sz="4" w:space="0" w:color="auto"/>
            </w:tcBorders>
          </w:tcPr>
          <w:p w:rsidR="00F71017" w:rsidRPr="00CC40AE" w:rsidRDefault="00F71017" w:rsidP="004B355D">
            <w:pPr>
              <w:rPr>
                <w:rFonts w:ascii="Times New Roman" w:hAnsi="Times New Roman"/>
                <w:color w:val="000000" w:themeColor="text1"/>
                <w:szCs w:val="21"/>
              </w:rPr>
            </w:pPr>
            <w:r w:rsidRPr="00CC40AE">
              <w:rPr>
                <w:rFonts w:ascii="Times New Roman" w:hAnsi="Times New Roman" w:hint="eastAsia"/>
                <w:color w:val="000000" w:themeColor="text1"/>
                <w:szCs w:val="21"/>
              </w:rPr>
              <w:t>生产性服务业</w:t>
            </w:r>
          </w:p>
        </w:tc>
      </w:tr>
      <w:tr w:rsidR="00F71017" w:rsidRPr="00CC40AE" w:rsidTr="004B355D">
        <w:trPr>
          <w:trHeight w:val="307"/>
          <w:jc w:val="center"/>
        </w:trPr>
        <w:tc>
          <w:tcPr>
            <w:tcW w:w="726" w:type="dxa"/>
            <w:tcBorders>
              <w:top w:val="nil"/>
              <w:left w:val="single" w:sz="4" w:space="0" w:color="auto"/>
              <w:bottom w:val="single" w:sz="4" w:space="0" w:color="auto"/>
              <w:right w:val="single" w:sz="4" w:space="0" w:color="auto"/>
            </w:tcBorders>
            <w:shd w:val="clear" w:color="auto" w:fill="auto"/>
            <w:noWrap/>
            <w:hideMark/>
          </w:tcPr>
          <w:p w:rsidR="00F71017" w:rsidRPr="00CC40AE" w:rsidRDefault="00F71017" w:rsidP="004B355D">
            <w:pPr>
              <w:jc w:val="center"/>
              <w:rPr>
                <w:rFonts w:ascii="Times New Roman" w:hAnsi="Times New Roman"/>
                <w:color w:val="000000" w:themeColor="text1"/>
                <w:szCs w:val="21"/>
              </w:rPr>
            </w:pPr>
            <w:r w:rsidRPr="00CC40AE">
              <w:rPr>
                <w:rFonts w:ascii="Times New Roman" w:hAnsi="Times New Roman"/>
                <w:color w:val="000000" w:themeColor="text1"/>
                <w:szCs w:val="21"/>
              </w:rPr>
              <w:t>21</w:t>
            </w:r>
          </w:p>
        </w:tc>
        <w:tc>
          <w:tcPr>
            <w:tcW w:w="1537"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东盟</w:t>
            </w:r>
          </w:p>
        </w:tc>
        <w:tc>
          <w:tcPr>
            <w:tcW w:w="3119" w:type="dxa"/>
            <w:tcBorders>
              <w:top w:val="nil"/>
              <w:left w:val="nil"/>
              <w:bottom w:val="single" w:sz="4" w:space="0" w:color="auto"/>
              <w:right w:val="single" w:sz="4" w:space="0" w:color="auto"/>
            </w:tcBorders>
            <w:vAlign w:val="center"/>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房地产</w:t>
            </w:r>
          </w:p>
        </w:tc>
        <w:tc>
          <w:tcPr>
            <w:tcW w:w="2551" w:type="dxa"/>
            <w:tcBorders>
              <w:top w:val="nil"/>
              <w:left w:val="nil"/>
              <w:bottom w:val="single" w:sz="4" w:space="0" w:color="auto"/>
              <w:right w:val="single" w:sz="4" w:space="0" w:color="auto"/>
            </w:tcBorders>
          </w:tcPr>
          <w:p w:rsidR="00F71017" w:rsidRPr="00CC40AE" w:rsidRDefault="00F71017" w:rsidP="004B355D">
            <w:pPr>
              <w:rPr>
                <w:rFonts w:ascii="Times New Roman" w:hAnsi="Times New Roman"/>
                <w:color w:val="000000" w:themeColor="text1"/>
                <w:szCs w:val="21"/>
              </w:rPr>
            </w:pPr>
            <w:r w:rsidRPr="00CC40AE">
              <w:rPr>
                <w:rFonts w:ascii="Times New Roman" w:hAnsi="Times New Roman" w:hint="eastAsia"/>
                <w:color w:val="000000" w:themeColor="text1"/>
                <w:szCs w:val="21"/>
              </w:rPr>
              <w:t>生活性服务业</w:t>
            </w:r>
          </w:p>
        </w:tc>
      </w:tr>
      <w:tr w:rsidR="00F71017" w:rsidRPr="00CC40AE" w:rsidTr="004B355D">
        <w:trPr>
          <w:trHeight w:val="307"/>
          <w:jc w:val="center"/>
        </w:trPr>
        <w:tc>
          <w:tcPr>
            <w:tcW w:w="726" w:type="dxa"/>
            <w:tcBorders>
              <w:top w:val="nil"/>
              <w:left w:val="single" w:sz="4" w:space="0" w:color="auto"/>
              <w:bottom w:val="single" w:sz="4" w:space="0" w:color="auto"/>
              <w:right w:val="single" w:sz="4" w:space="0" w:color="auto"/>
            </w:tcBorders>
            <w:shd w:val="clear" w:color="auto" w:fill="auto"/>
            <w:noWrap/>
            <w:hideMark/>
          </w:tcPr>
          <w:p w:rsidR="00F71017" w:rsidRPr="00CC40AE" w:rsidRDefault="00F71017" w:rsidP="004B355D">
            <w:pPr>
              <w:jc w:val="center"/>
              <w:rPr>
                <w:rFonts w:ascii="Times New Roman" w:hAnsi="Times New Roman"/>
                <w:color w:val="000000" w:themeColor="text1"/>
                <w:szCs w:val="21"/>
              </w:rPr>
            </w:pPr>
            <w:r w:rsidRPr="00CC40AE">
              <w:rPr>
                <w:rFonts w:ascii="Times New Roman" w:hAnsi="Times New Roman"/>
                <w:color w:val="000000" w:themeColor="text1"/>
                <w:szCs w:val="21"/>
              </w:rPr>
              <w:t>22</w:t>
            </w:r>
          </w:p>
        </w:tc>
        <w:tc>
          <w:tcPr>
            <w:tcW w:w="1537"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欧盟</w:t>
            </w:r>
          </w:p>
        </w:tc>
        <w:tc>
          <w:tcPr>
            <w:tcW w:w="3119" w:type="dxa"/>
            <w:tcBorders>
              <w:top w:val="nil"/>
              <w:left w:val="nil"/>
              <w:bottom w:val="single" w:sz="4" w:space="0" w:color="auto"/>
              <w:right w:val="single" w:sz="4" w:space="0" w:color="auto"/>
            </w:tcBorders>
            <w:vAlign w:val="center"/>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其他服务活动</w:t>
            </w:r>
          </w:p>
        </w:tc>
        <w:tc>
          <w:tcPr>
            <w:tcW w:w="2551" w:type="dxa"/>
            <w:tcBorders>
              <w:top w:val="nil"/>
              <w:left w:val="nil"/>
              <w:bottom w:val="single" w:sz="4" w:space="0" w:color="auto"/>
              <w:right w:val="single" w:sz="4" w:space="0" w:color="auto"/>
            </w:tcBorders>
          </w:tcPr>
          <w:p w:rsidR="00F71017" w:rsidRPr="00CC40AE" w:rsidRDefault="00F71017" w:rsidP="004B355D">
            <w:pPr>
              <w:rPr>
                <w:rFonts w:ascii="Times New Roman" w:hAnsi="Times New Roman"/>
                <w:color w:val="000000" w:themeColor="text1"/>
                <w:szCs w:val="21"/>
              </w:rPr>
            </w:pPr>
            <w:r w:rsidRPr="00CC40AE">
              <w:rPr>
                <w:rFonts w:ascii="Times New Roman" w:hAnsi="Times New Roman" w:hint="eastAsia"/>
                <w:color w:val="000000" w:themeColor="text1"/>
                <w:szCs w:val="21"/>
              </w:rPr>
              <w:t>生活性服务业</w:t>
            </w:r>
          </w:p>
        </w:tc>
      </w:tr>
      <w:tr w:rsidR="00F71017" w:rsidRPr="00CC40AE" w:rsidTr="004B355D">
        <w:trPr>
          <w:trHeight w:val="307"/>
          <w:jc w:val="center"/>
        </w:trPr>
        <w:tc>
          <w:tcPr>
            <w:tcW w:w="726" w:type="dxa"/>
            <w:tcBorders>
              <w:top w:val="nil"/>
              <w:left w:val="single" w:sz="4" w:space="0" w:color="auto"/>
              <w:bottom w:val="single" w:sz="4" w:space="0" w:color="auto"/>
              <w:right w:val="single" w:sz="4" w:space="0" w:color="auto"/>
            </w:tcBorders>
            <w:shd w:val="clear" w:color="auto" w:fill="auto"/>
            <w:noWrap/>
            <w:hideMark/>
          </w:tcPr>
          <w:p w:rsidR="00F71017" w:rsidRPr="00CC40AE" w:rsidRDefault="00F71017" w:rsidP="004B355D">
            <w:pPr>
              <w:jc w:val="center"/>
              <w:rPr>
                <w:rFonts w:ascii="Times New Roman" w:hAnsi="Times New Roman"/>
                <w:color w:val="000000" w:themeColor="text1"/>
                <w:szCs w:val="21"/>
              </w:rPr>
            </w:pPr>
            <w:r w:rsidRPr="00CC40AE">
              <w:rPr>
                <w:rFonts w:ascii="Times New Roman" w:hAnsi="Times New Roman"/>
                <w:color w:val="000000" w:themeColor="text1"/>
                <w:szCs w:val="21"/>
              </w:rPr>
              <w:t>23</w:t>
            </w:r>
          </w:p>
        </w:tc>
        <w:tc>
          <w:tcPr>
            <w:tcW w:w="1537"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世界其他地区</w:t>
            </w:r>
          </w:p>
        </w:tc>
        <w:tc>
          <w:tcPr>
            <w:tcW w:w="3119" w:type="dxa"/>
            <w:tcBorders>
              <w:top w:val="nil"/>
              <w:left w:val="nil"/>
              <w:bottom w:val="single" w:sz="4" w:space="0" w:color="auto"/>
              <w:right w:val="single" w:sz="4" w:space="0" w:color="auto"/>
            </w:tcBorders>
            <w:vAlign w:val="center"/>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研究和技术</w:t>
            </w:r>
          </w:p>
        </w:tc>
        <w:tc>
          <w:tcPr>
            <w:tcW w:w="2551" w:type="dxa"/>
            <w:tcBorders>
              <w:top w:val="nil"/>
              <w:left w:val="nil"/>
              <w:bottom w:val="single" w:sz="4" w:space="0" w:color="auto"/>
              <w:right w:val="single" w:sz="4" w:space="0" w:color="auto"/>
            </w:tcBorders>
          </w:tcPr>
          <w:p w:rsidR="00F71017" w:rsidRPr="00CC40AE" w:rsidRDefault="00F71017" w:rsidP="004B355D">
            <w:pPr>
              <w:rPr>
                <w:rFonts w:ascii="Times New Roman" w:hAnsi="Times New Roman"/>
                <w:color w:val="000000" w:themeColor="text1"/>
                <w:szCs w:val="21"/>
              </w:rPr>
            </w:pPr>
            <w:r w:rsidRPr="00CC40AE">
              <w:rPr>
                <w:rFonts w:ascii="Times New Roman" w:hAnsi="Times New Roman" w:hint="eastAsia"/>
                <w:color w:val="000000" w:themeColor="text1"/>
                <w:szCs w:val="21"/>
              </w:rPr>
              <w:t>生产性服务业</w:t>
            </w:r>
          </w:p>
        </w:tc>
      </w:tr>
      <w:tr w:rsidR="00F71017" w:rsidRPr="00CC40AE" w:rsidTr="004B355D">
        <w:trPr>
          <w:trHeight w:val="307"/>
          <w:jc w:val="center"/>
        </w:trPr>
        <w:tc>
          <w:tcPr>
            <w:tcW w:w="726" w:type="dxa"/>
            <w:tcBorders>
              <w:top w:val="single" w:sz="4" w:space="0" w:color="auto"/>
              <w:left w:val="single" w:sz="4" w:space="0" w:color="auto"/>
              <w:bottom w:val="single" w:sz="4" w:space="0" w:color="auto"/>
              <w:right w:val="single" w:sz="4" w:space="0" w:color="auto"/>
            </w:tcBorders>
            <w:shd w:val="clear" w:color="auto" w:fill="auto"/>
            <w:noWrap/>
          </w:tcPr>
          <w:p w:rsidR="00F71017" w:rsidRPr="00CC40AE" w:rsidRDefault="00F71017" w:rsidP="004B355D">
            <w:pPr>
              <w:jc w:val="center"/>
              <w:rPr>
                <w:rFonts w:ascii="Times New Roman" w:hAnsi="Times New Roman"/>
                <w:color w:val="000000" w:themeColor="text1"/>
                <w:szCs w:val="21"/>
              </w:rPr>
            </w:pPr>
            <w:r w:rsidRPr="00CC40AE">
              <w:rPr>
                <w:rFonts w:ascii="Times New Roman" w:hAnsi="Times New Roman"/>
                <w:color w:val="000000" w:themeColor="text1"/>
                <w:szCs w:val="21"/>
              </w:rPr>
              <w:t>24</w:t>
            </w:r>
          </w:p>
        </w:tc>
        <w:tc>
          <w:tcPr>
            <w:tcW w:w="1537" w:type="dxa"/>
            <w:tcBorders>
              <w:top w:val="single" w:sz="4" w:space="0" w:color="auto"/>
              <w:left w:val="nil"/>
              <w:bottom w:val="single" w:sz="4" w:space="0" w:color="auto"/>
              <w:right w:val="single" w:sz="4" w:space="0" w:color="auto"/>
            </w:tcBorders>
            <w:shd w:val="clear" w:color="auto" w:fill="auto"/>
            <w:noWrap/>
          </w:tcPr>
          <w:p w:rsidR="00F71017" w:rsidRPr="00CC40AE" w:rsidRDefault="00F71017" w:rsidP="004B355D">
            <w:pPr>
              <w:rPr>
                <w:rFonts w:ascii="Times New Roman" w:hAnsi="Times New Roman"/>
                <w:color w:val="000000" w:themeColor="text1"/>
                <w:szCs w:val="21"/>
              </w:rPr>
            </w:pPr>
          </w:p>
        </w:tc>
        <w:tc>
          <w:tcPr>
            <w:tcW w:w="3119" w:type="dxa"/>
            <w:tcBorders>
              <w:top w:val="single" w:sz="4" w:space="0" w:color="auto"/>
              <w:left w:val="nil"/>
              <w:bottom w:val="single" w:sz="4" w:space="0" w:color="auto"/>
              <w:right w:val="single" w:sz="4" w:space="0" w:color="auto"/>
            </w:tcBorders>
            <w:vAlign w:val="center"/>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教育</w:t>
            </w:r>
          </w:p>
        </w:tc>
        <w:tc>
          <w:tcPr>
            <w:tcW w:w="2551" w:type="dxa"/>
            <w:tcBorders>
              <w:top w:val="single" w:sz="4" w:space="0" w:color="auto"/>
              <w:left w:val="nil"/>
              <w:bottom w:val="single" w:sz="4" w:space="0" w:color="auto"/>
              <w:right w:val="single" w:sz="4" w:space="0" w:color="auto"/>
            </w:tcBorders>
          </w:tcPr>
          <w:p w:rsidR="00F71017" w:rsidRPr="00CC40AE" w:rsidRDefault="00F71017" w:rsidP="004B355D">
            <w:pPr>
              <w:rPr>
                <w:color w:val="000000" w:themeColor="text1"/>
              </w:rPr>
            </w:pPr>
            <w:r w:rsidRPr="00CC40AE">
              <w:rPr>
                <w:rFonts w:ascii="Times New Roman" w:hAnsi="Times New Roman" w:hint="eastAsia"/>
                <w:color w:val="000000" w:themeColor="text1"/>
                <w:szCs w:val="21"/>
              </w:rPr>
              <w:t>生活性服务业</w:t>
            </w:r>
          </w:p>
        </w:tc>
      </w:tr>
      <w:tr w:rsidR="00F71017" w:rsidRPr="00CC40AE" w:rsidTr="004B355D">
        <w:trPr>
          <w:trHeight w:val="307"/>
          <w:jc w:val="center"/>
        </w:trPr>
        <w:tc>
          <w:tcPr>
            <w:tcW w:w="726" w:type="dxa"/>
            <w:tcBorders>
              <w:top w:val="single" w:sz="4" w:space="0" w:color="auto"/>
              <w:left w:val="single" w:sz="4" w:space="0" w:color="auto"/>
              <w:bottom w:val="single" w:sz="4" w:space="0" w:color="auto"/>
              <w:right w:val="single" w:sz="4" w:space="0" w:color="auto"/>
            </w:tcBorders>
            <w:shd w:val="clear" w:color="auto" w:fill="auto"/>
            <w:noWrap/>
          </w:tcPr>
          <w:p w:rsidR="00F71017" w:rsidRPr="00CC40AE" w:rsidRDefault="00F71017" w:rsidP="004B355D">
            <w:pPr>
              <w:jc w:val="center"/>
              <w:rPr>
                <w:rFonts w:ascii="Times New Roman" w:hAnsi="Times New Roman"/>
                <w:color w:val="000000" w:themeColor="text1"/>
                <w:szCs w:val="21"/>
              </w:rPr>
            </w:pPr>
            <w:r w:rsidRPr="00CC40AE">
              <w:rPr>
                <w:rFonts w:ascii="Times New Roman" w:hAnsi="Times New Roman"/>
                <w:color w:val="000000" w:themeColor="text1"/>
                <w:szCs w:val="21"/>
              </w:rPr>
              <w:t>25</w:t>
            </w:r>
          </w:p>
        </w:tc>
        <w:tc>
          <w:tcPr>
            <w:tcW w:w="1537" w:type="dxa"/>
            <w:tcBorders>
              <w:top w:val="single" w:sz="4" w:space="0" w:color="auto"/>
              <w:left w:val="nil"/>
              <w:bottom w:val="single" w:sz="4" w:space="0" w:color="auto"/>
              <w:right w:val="single" w:sz="4" w:space="0" w:color="auto"/>
            </w:tcBorders>
            <w:shd w:val="clear" w:color="auto" w:fill="auto"/>
            <w:noWrap/>
          </w:tcPr>
          <w:p w:rsidR="00F71017" w:rsidRPr="00CC40AE" w:rsidRDefault="00F71017" w:rsidP="004B355D">
            <w:pPr>
              <w:rPr>
                <w:rFonts w:ascii="Times New Roman" w:hAnsi="Times New Roman"/>
                <w:color w:val="000000" w:themeColor="text1"/>
                <w:szCs w:val="21"/>
              </w:rPr>
            </w:pPr>
          </w:p>
        </w:tc>
        <w:tc>
          <w:tcPr>
            <w:tcW w:w="3119" w:type="dxa"/>
            <w:tcBorders>
              <w:top w:val="single" w:sz="4" w:space="0" w:color="auto"/>
              <w:left w:val="nil"/>
              <w:bottom w:val="single" w:sz="4" w:space="0" w:color="auto"/>
              <w:right w:val="single" w:sz="4" w:space="0" w:color="auto"/>
            </w:tcBorders>
            <w:vAlign w:val="center"/>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健康和社会保障</w:t>
            </w:r>
          </w:p>
        </w:tc>
        <w:tc>
          <w:tcPr>
            <w:tcW w:w="2551" w:type="dxa"/>
            <w:tcBorders>
              <w:top w:val="single" w:sz="4" w:space="0" w:color="auto"/>
              <w:left w:val="nil"/>
              <w:bottom w:val="single" w:sz="4" w:space="0" w:color="auto"/>
              <w:right w:val="single" w:sz="4" w:space="0" w:color="auto"/>
            </w:tcBorders>
          </w:tcPr>
          <w:p w:rsidR="00F71017" w:rsidRPr="00CC40AE" w:rsidRDefault="00F71017" w:rsidP="004B355D">
            <w:pPr>
              <w:rPr>
                <w:color w:val="000000" w:themeColor="text1"/>
              </w:rPr>
            </w:pPr>
            <w:r w:rsidRPr="00CC40AE">
              <w:rPr>
                <w:rFonts w:ascii="Times New Roman" w:hAnsi="Times New Roman" w:hint="eastAsia"/>
                <w:color w:val="000000" w:themeColor="text1"/>
                <w:szCs w:val="21"/>
              </w:rPr>
              <w:t>生活性服务业</w:t>
            </w:r>
          </w:p>
        </w:tc>
      </w:tr>
      <w:tr w:rsidR="00F71017" w:rsidRPr="00CC40AE" w:rsidTr="004B355D">
        <w:trPr>
          <w:trHeight w:val="307"/>
          <w:jc w:val="center"/>
        </w:trPr>
        <w:tc>
          <w:tcPr>
            <w:tcW w:w="726" w:type="dxa"/>
            <w:tcBorders>
              <w:top w:val="single" w:sz="4" w:space="0" w:color="auto"/>
              <w:left w:val="single" w:sz="4" w:space="0" w:color="auto"/>
              <w:bottom w:val="single" w:sz="4" w:space="0" w:color="auto"/>
              <w:right w:val="single" w:sz="4" w:space="0" w:color="auto"/>
            </w:tcBorders>
            <w:shd w:val="clear" w:color="auto" w:fill="auto"/>
            <w:noWrap/>
          </w:tcPr>
          <w:p w:rsidR="00F71017" w:rsidRPr="00CC40AE" w:rsidRDefault="00F71017" w:rsidP="004B355D">
            <w:pPr>
              <w:jc w:val="center"/>
              <w:rPr>
                <w:rFonts w:ascii="Times New Roman" w:hAnsi="Times New Roman"/>
                <w:color w:val="000000" w:themeColor="text1"/>
                <w:szCs w:val="21"/>
              </w:rPr>
            </w:pPr>
            <w:r w:rsidRPr="00CC40AE">
              <w:rPr>
                <w:rFonts w:ascii="Times New Roman" w:hAnsi="Times New Roman"/>
                <w:color w:val="000000" w:themeColor="text1"/>
                <w:szCs w:val="21"/>
              </w:rPr>
              <w:t>26</w:t>
            </w:r>
          </w:p>
        </w:tc>
        <w:tc>
          <w:tcPr>
            <w:tcW w:w="1537" w:type="dxa"/>
            <w:tcBorders>
              <w:top w:val="single" w:sz="4" w:space="0" w:color="auto"/>
              <w:left w:val="nil"/>
              <w:bottom w:val="single" w:sz="4" w:space="0" w:color="auto"/>
              <w:right w:val="single" w:sz="4" w:space="0" w:color="auto"/>
            </w:tcBorders>
            <w:shd w:val="clear" w:color="auto" w:fill="auto"/>
            <w:noWrap/>
          </w:tcPr>
          <w:p w:rsidR="00F71017" w:rsidRPr="00CC40AE" w:rsidRDefault="00F71017" w:rsidP="004B355D">
            <w:pPr>
              <w:rPr>
                <w:rFonts w:ascii="Times New Roman" w:hAnsi="Times New Roman"/>
                <w:color w:val="000000" w:themeColor="text1"/>
                <w:szCs w:val="21"/>
              </w:rPr>
            </w:pPr>
          </w:p>
        </w:tc>
        <w:tc>
          <w:tcPr>
            <w:tcW w:w="3119" w:type="dxa"/>
            <w:tcBorders>
              <w:top w:val="single" w:sz="4" w:space="0" w:color="auto"/>
              <w:left w:val="nil"/>
              <w:bottom w:val="single" w:sz="4" w:space="0" w:color="auto"/>
              <w:right w:val="single" w:sz="4" w:space="0" w:color="auto"/>
            </w:tcBorders>
            <w:vAlign w:val="center"/>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文化体育和娱乐</w:t>
            </w:r>
          </w:p>
        </w:tc>
        <w:tc>
          <w:tcPr>
            <w:tcW w:w="2551" w:type="dxa"/>
            <w:tcBorders>
              <w:top w:val="single" w:sz="4" w:space="0" w:color="auto"/>
              <w:left w:val="nil"/>
              <w:bottom w:val="single" w:sz="4" w:space="0" w:color="auto"/>
              <w:right w:val="single" w:sz="4" w:space="0" w:color="auto"/>
            </w:tcBorders>
          </w:tcPr>
          <w:p w:rsidR="00F71017" w:rsidRPr="00CC40AE" w:rsidRDefault="00F71017" w:rsidP="004B355D">
            <w:pPr>
              <w:rPr>
                <w:color w:val="000000" w:themeColor="text1"/>
              </w:rPr>
            </w:pPr>
            <w:r w:rsidRPr="00CC40AE">
              <w:rPr>
                <w:rFonts w:ascii="Times New Roman" w:hAnsi="Times New Roman" w:hint="eastAsia"/>
                <w:color w:val="000000" w:themeColor="text1"/>
                <w:szCs w:val="21"/>
              </w:rPr>
              <w:t>生活性服务业</w:t>
            </w:r>
          </w:p>
        </w:tc>
      </w:tr>
      <w:tr w:rsidR="00F71017" w:rsidRPr="00CC40AE" w:rsidTr="004B355D">
        <w:trPr>
          <w:trHeight w:val="307"/>
          <w:jc w:val="center"/>
        </w:trPr>
        <w:tc>
          <w:tcPr>
            <w:tcW w:w="726" w:type="dxa"/>
            <w:tcBorders>
              <w:top w:val="single" w:sz="4" w:space="0" w:color="auto"/>
              <w:left w:val="single" w:sz="4" w:space="0" w:color="auto"/>
              <w:bottom w:val="single" w:sz="4" w:space="0" w:color="auto"/>
              <w:right w:val="single" w:sz="4" w:space="0" w:color="auto"/>
            </w:tcBorders>
            <w:shd w:val="clear" w:color="auto" w:fill="auto"/>
            <w:noWrap/>
          </w:tcPr>
          <w:p w:rsidR="00F71017" w:rsidRPr="00CC40AE" w:rsidRDefault="00F71017" w:rsidP="004B355D">
            <w:pPr>
              <w:jc w:val="center"/>
              <w:rPr>
                <w:rFonts w:ascii="Times New Roman" w:hAnsi="Times New Roman"/>
                <w:color w:val="000000" w:themeColor="text1"/>
                <w:szCs w:val="21"/>
              </w:rPr>
            </w:pPr>
            <w:r w:rsidRPr="00CC40AE">
              <w:rPr>
                <w:rFonts w:ascii="Times New Roman" w:hAnsi="Times New Roman"/>
                <w:color w:val="000000" w:themeColor="text1"/>
                <w:szCs w:val="21"/>
              </w:rPr>
              <w:t>27</w:t>
            </w:r>
          </w:p>
        </w:tc>
        <w:tc>
          <w:tcPr>
            <w:tcW w:w="1537" w:type="dxa"/>
            <w:tcBorders>
              <w:top w:val="single" w:sz="4" w:space="0" w:color="auto"/>
              <w:left w:val="nil"/>
              <w:bottom w:val="single" w:sz="4" w:space="0" w:color="auto"/>
              <w:right w:val="single" w:sz="4" w:space="0" w:color="auto"/>
            </w:tcBorders>
            <w:shd w:val="clear" w:color="auto" w:fill="auto"/>
            <w:noWrap/>
          </w:tcPr>
          <w:p w:rsidR="00F71017" w:rsidRPr="00CC40AE" w:rsidRDefault="00F71017" w:rsidP="004B355D">
            <w:pPr>
              <w:rPr>
                <w:rFonts w:ascii="Times New Roman" w:hAnsi="Times New Roman"/>
                <w:color w:val="000000" w:themeColor="text1"/>
                <w:szCs w:val="21"/>
              </w:rPr>
            </w:pPr>
          </w:p>
        </w:tc>
        <w:tc>
          <w:tcPr>
            <w:tcW w:w="3119" w:type="dxa"/>
            <w:tcBorders>
              <w:top w:val="single" w:sz="4" w:space="0" w:color="auto"/>
              <w:left w:val="nil"/>
              <w:bottom w:val="single" w:sz="4" w:space="0" w:color="auto"/>
              <w:right w:val="single" w:sz="4" w:space="0" w:color="auto"/>
            </w:tcBorders>
            <w:vAlign w:val="center"/>
          </w:tcPr>
          <w:p w:rsidR="00F71017" w:rsidRPr="00CC40AE" w:rsidRDefault="00F71017" w:rsidP="004B355D">
            <w:pPr>
              <w:rPr>
                <w:rFonts w:ascii="Times New Roman" w:hAnsi="Times New Roman"/>
                <w:color w:val="000000" w:themeColor="text1"/>
                <w:szCs w:val="21"/>
              </w:rPr>
            </w:pPr>
            <w:r w:rsidRPr="00CC40AE">
              <w:rPr>
                <w:rFonts w:ascii="Times New Roman" w:hAnsi="Times New Roman"/>
                <w:color w:val="000000" w:themeColor="text1"/>
                <w:szCs w:val="21"/>
              </w:rPr>
              <w:t>公共管理、社会保障与社会组织</w:t>
            </w:r>
          </w:p>
        </w:tc>
        <w:tc>
          <w:tcPr>
            <w:tcW w:w="2551" w:type="dxa"/>
            <w:tcBorders>
              <w:top w:val="single" w:sz="4" w:space="0" w:color="auto"/>
              <w:left w:val="nil"/>
              <w:bottom w:val="single" w:sz="4" w:space="0" w:color="auto"/>
              <w:right w:val="single" w:sz="4" w:space="0" w:color="auto"/>
            </w:tcBorders>
          </w:tcPr>
          <w:p w:rsidR="00F71017" w:rsidRPr="00CC40AE" w:rsidRDefault="00F71017" w:rsidP="004B355D">
            <w:pPr>
              <w:rPr>
                <w:color w:val="000000" w:themeColor="text1"/>
              </w:rPr>
            </w:pPr>
            <w:r w:rsidRPr="00CC40AE">
              <w:rPr>
                <w:rFonts w:ascii="Times New Roman" w:hAnsi="Times New Roman" w:hint="eastAsia"/>
                <w:color w:val="000000" w:themeColor="text1"/>
                <w:szCs w:val="21"/>
              </w:rPr>
              <w:t>生活性服务业</w:t>
            </w:r>
          </w:p>
        </w:tc>
      </w:tr>
    </w:tbl>
    <w:p w:rsidR="00F71017" w:rsidRPr="00CC40AE" w:rsidRDefault="00F71017" w:rsidP="00F71017">
      <w:pPr>
        <w:rPr>
          <w:rFonts w:ascii="仿宋" w:eastAsia="仿宋" w:hAnsi="仿宋"/>
          <w:b/>
          <w:bCs/>
          <w:color w:val="000000" w:themeColor="text1"/>
          <w:sz w:val="24"/>
        </w:rPr>
      </w:pPr>
    </w:p>
    <w:p w:rsidR="00F71017" w:rsidRPr="00CC40AE" w:rsidRDefault="00F71017" w:rsidP="00F71017">
      <w:pPr>
        <w:spacing w:line="360" w:lineRule="auto"/>
        <w:jc w:val="center"/>
        <w:rPr>
          <w:rFonts w:ascii="Times New Roman" w:eastAsia="楷体" w:hAnsi="Times New Roman"/>
          <w:color w:val="000000" w:themeColor="text1"/>
          <w:kern w:val="0"/>
          <w:sz w:val="24"/>
        </w:rPr>
      </w:pPr>
      <w:r w:rsidRPr="00CC40AE">
        <w:rPr>
          <w:rFonts w:ascii="Times New Roman" w:hAnsi="Times New Roman" w:hint="eastAsia"/>
          <w:b/>
          <w:bCs/>
          <w:color w:val="000000" w:themeColor="text1"/>
          <w:szCs w:val="21"/>
        </w:rPr>
        <w:t>附表</w:t>
      </w:r>
      <w:r w:rsidRPr="00CC40AE">
        <w:rPr>
          <w:rFonts w:ascii="Times New Roman" w:hAnsi="Times New Roman" w:hint="eastAsia"/>
          <w:b/>
          <w:bCs/>
          <w:color w:val="000000" w:themeColor="text1"/>
          <w:szCs w:val="21"/>
        </w:rPr>
        <w:t>B</w:t>
      </w:r>
      <w:r w:rsidRPr="00CC40AE">
        <w:rPr>
          <w:rFonts w:ascii="Times New Roman" w:hAnsi="Times New Roman"/>
          <w:b/>
          <w:bCs/>
          <w:color w:val="000000" w:themeColor="text1"/>
          <w:szCs w:val="21"/>
        </w:rPr>
        <w:t>2</w:t>
      </w:r>
      <w:r w:rsidRPr="00CC40AE">
        <w:rPr>
          <w:rFonts w:ascii="Times New Roman" w:hAnsi="Times New Roman"/>
          <w:color w:val="000000" w:themeColor="text1"/>
          <w:szCs w:val="21"/>
        </w:rPr>
        <w:t xml:space="preserve">  </w:t>
      </w:r>
      <w:r w:rsidRPr="00CC40AE">
        <w:rPr>
          <w:rFonts w:ascii="Times New Roman" w:hAnsi="Times New Roman" w:hint="eastAsia"/>
          <w:color w:val="000000" w:themeColor="text1"/>
          <w:kern w:val="0"/>
          <w:szCs w:val="21"/>
        </w:rPr>
        <w:t>IPIO</w:t>
      </w:r>
      <w:r w:rsidRPr="00CC40AE">
        <w:rPr>
          <w:rFonts w:ascii="Times New Roman" w:hAnsi="Times New Roman" w:hint="eastAsia"/>
          <w:color w:val="000000" w:themeColor="text1"/>
          <w:kern w:val="0"/>
          <w:szCs w:val="21"/>
        </w:rPr>
        <w:t>表和</w:t>
      </w:r>
      <w:r w:rsidRPr="00CC40AE">
        <w:rPr>
          <w:rFonts w:ascii="Times New Roman" w:hAnsi="Times New Roman" w:hint="eastAsia"/>
          <w:color w:val="000000" w:themeColor="text1"/>
          <w:kern w:val="0"/>
          <w:szCs w:val="21"/>
        </w:rPr>
        <w:t>CMRIO</w:t>
      </w:r>
      <w:r w:rsidRPr="00CC40AE">
        <w:rPr>
          <w:rFonts w:ascii="Times New Roman" w:hAnsi="Times New Roman" w:hint="eastAsia"/>
          <w:color w:val="000000" w:themeColor="text1"/>
          <w:kern w:val="0"/>
          <w:szCs w:val="21"/>
        </w:rPr>
        <w:t>表部门分类的对应</w:t>
      </w:r>
    </w:p>
    <w:tbl>
      <w:tblPr>
        <w:tblW w:w="8290" w:type="dxa"/>
        <w:tblLook w:val="04A0" w:firstRow="1" w:lastRow="0" w:firstColumn="1" w:lastColumn="0" w:noHBand="0" w:noVBand="1"/>
      </w:tblPr>
      <w:tblGrid>
        <w:gridCol w:w="846"/>
        <w:gridCol w:w="4111"/>
        <w:gridCol w:w="3333"/>
      </w:tblGrid>
      <w:tr w:rsidR="00F71017" w:rsidRPr="00CC40AE" w:rsidTr="004B355D">
        <w:trPr>
          <w:trHeight w:val="320"/>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b/>
                <w:bCs/>
                <w:color w:val="000000" w:themeColor="text1"/>
                <w:kern w:val="0"/>
                <w:szCs w:val="21"/>
              </w:rPr>
            </w:pPr>
            <w:r w:rsidRPr="00CC40AE">
              <w:rPr>
                <w:rFonts w:ascii="Times New Roman" w:hAnsi="Times New Roman"/>
                <w:b/>
                <w:bCs/>
                <w:color w:val="000000" w:themeColor="text1"/>
                <w:kern w:val="0"/>
                <w:szCs w:val="21"/>
              </w:rPr>
              <w:t>序号</w:t>
            </w:r>
          </w:p>
        </w:tc>
        <w:tc>
          <w:tcPr>
            <w:tcW w:w="4111" w:type="dxa"/>
            <w:tcBorders>
              <w:top w:val="single" w:sz="4" w:space="0" w:color="auto"/>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b/>
                <w:bCs/>
                <w:color w:val="000000" w:themeColor="text1"/>
                <w:kern w:val="0"/>
                <w:szCs w:val="21"/>
              </w:rPr>
            </w:pPr>
            <w:r w:rsidRPr="00CC40AE">
              <w:rPr>
                <w:rFonts w:ascii="Times New Roman" w:hAnsi="Times New Roman"/>
                <w:b/>
                <w:bCs/>
                <w:color w:val="000000" w:themeColor="text1"/>
                <w:kern w:val="0"/>
                <w:szCs w:val="21"/>
              </w:rPr>
              <w:t>IPIO</w:t>
            </w:r>
            <w:r w:rsidRPr="00CC40AE">
              <w:rPr>
                <w:rFonts w:ascii="Times New Roman" w:hAnsi="Times New Roman"/>
                <w:b/>
                <w:bCs/>
                <w:color w:val="000000" w:themeColor="text1"/>
                <w:kern w:val="0"/>
                <w:szCs w:val="21"/>
              </w:rPr>
              <w:t>部门分类</w:t>
            </w:r>
          </w:p>
        </w:tc>
        <w:tc>
          <w:tcPr>
            <w:tcW w:w="3333" w:type="dxa"/>
            <w:tcBorders>
              <w:top w:val="single" w:sz="4" w:space="0" w:color="auto"/>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b/>
                <w:bCs/>
                <w:color w:val="000000" w:themeColor="text1"/>
                <w:kern w:val="0"/>
                <w:szCs w:val="21"/>
              </w:rPr>
            </w:pPr>
            <w:r w:rsidRPr="00CC40AE">
              <w:rPr>
                <w:rFonts w:ascii="Times New Roman" w:hAnsi="Times New Roman" w:hint="eastAsia"/>
                <w:b/>
                <w:bCs/>
                <w:color w:val="000000" w:themeColor="text1"/>
                <w:kern w:val="0"/>
                <w:szCs w:val="21"/>
              </w:rPr>
              <w:t>CMRIO</w:t>
            </w:r>
            <w:r w:rsidRPr="00CC40AE">
              <w:rPr>
                <w:rFonts w:ascii="Times New Roman" w:hAnsi="Times New Roman"/>
                <w:b/>
                <w:bCs/>
                <w:color w:val="000000" w:themeColor="text1"/>
                <w:kern w:val="0"/>
                <w:szCs w:val="21"/>
              </w:rPr>
              <w:t>部门分类</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1</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农业、林业、畜牧业、渔业</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农林牧渔业</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2</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煤炭的开采和洗选</w:t>
            </w:r>
          </w:p>
        </w:tc>
        <w:tc>
          <w:tcPr>
            <w:tcW w:w="3333"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color w:val="000000" w:themeColor="text1"/>
              </w:rPr>
            </w:pPr>
            <w:r w:rsidRPr="00CC40AE">
              <w:rPr>
                <w:rFonts w:ascii="Times New Roman" w:hAnsi="Times New Roman"/>
                <w:color w:val="000000" w:themeColor="text1"/>
                <w:kern w:val="0"/>
                <w:szCs w:val="21"/>
              </w:rPr>
              <w:t>采掘业</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3</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石油和天然气的开采</w:t>
            </w:r>
          </w:p>
        </w:tc>
        <w:tc>
          <w:tcPr>
            <w:tcW w:w="3333"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color w:val="000000" w:themeColor="text1"/>
              </w:rPr>
            </w:pPr>
            <w:r w:rsidRPr="00CC40AE">
              <w:rPr>
                <w:rFonts w:ascii="Times New Roman" w:hAnsi="Times New Roman"/>
                <w:color w:val="000000" w:themeColor="text1"/>
                <w:kern w:val="0"/>
                <w:szCs w:val="21"/>
              </w:rPr>
              <w:t>采掘业</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4</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金属矿石的开采</w:t>
            </w:r>
          </w:p>
        </w:tc>
        <w:tc>
          <w:tcPr>
            <w:tcW w:w="3333"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color w:val="000000" w:themeColor="text1"/>
              </w:rPr>
            </w:pPr>
            <w:r w:rsidRPr="00CC40AE">
              <w:rPr>
                <w:rFonts w:ascii="Times New Roman" w:hAnsi="Times New Roman"/>
                <w:color w:val="000000" w:themeColor="text1"/>
                <w:kern w:val="0"/>
                <w:szCs w:val="21"/>
              </w:rPr>
              <w:t>采掘业</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5</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非金属矿石及其他的开采和加工</w:t>
            </w:r>
          </w:p>
        </w:tc>
        <w:tc>
          <w:tcPr>
            <w:tcW w:w="3333"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color w:val="000000" w:themeColor="text1"/>
              </w:rPr>
            </w:pPr>
            <w:r w:rsidRPr="00CC40AE">
              <w:rPr>
                <w:rFonts w:ascii="Times New Roman" w:hAnsi="Times New Roman"/>
                <w:color w:val="000000" w:themeColor="text1"/>
                <w:kern w:val="0"/>
                <w:szCs w:val="21"/>
              </w:rPr>
              <w:t>采掘业</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6</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食品和烟草制造业</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食品和烟草</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7</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纺织品制造</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纺织服装</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8</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纺织服装，鞋类，帽子，皮革，毛皮，羽毛及其制</w:t>
            </w:r>
            <w:r w:rsidRPr="00CC40AE">
              <w:rPr>
                <w:rFonts w:ascii="Times New Roman" w:hAnsi="Times New Roman" w:hint="eastAsia"/>
                <w:color w:val="000000" w:themeColor="text1"/>
                <w:kern w:val="0"/>
                <w:szCs w:val="21"/>
              </w:rPr>
              <w:t>品</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纺织服装</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9</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木材加工及家具制造</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木材家具与造纸印刷</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10</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文教、体育用品的造纸、印刷及制造</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木材家具与造纸印刷</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lastRenderedPageBreak/>
              <w:t>11</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石油加工，焦化，核燃料加工</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精炼石油</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12</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化学工业</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化工</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13</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非金属矿产品制造</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非金属矿</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14</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金属的冶炼和轧制</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金属制品</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15</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金属制品制造</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金属制品</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16</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通用和专用机械制造</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通用专用设备</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17</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运输设备制造</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运输设备</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18</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电气机械及设备制造</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通用专用设备</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19</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通讯设备、电脑及其他电子设备制造</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电子通讯设备</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20</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文娱、办公用测量仪器、机械制造</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通用专用设备</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21</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艺术品制造，其他制造</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供水、废物管理及修复</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22</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废物及废物</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供水、废物管理及修复</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23</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电力、热力的生产和供应</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电力热力燃气和空调供应</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24</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天然气的生产和分配</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电力热力燃气和空调供应</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25</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水的生产和分配</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供水、废物管理及修复</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26</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建设</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建筑业</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27</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交通、运输和仓储</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运输仓储邮递</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28</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邮政</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运输仓储邮递</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29</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信息传输、计算机服务和软件</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信息传输和软件服务</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30</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批发及零售业</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批发零售</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31</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酒店及餐饮服务业</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住宿餐饮</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32</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金融中介</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金融</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33</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房地产</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房地产</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34</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租赁及商务服务</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其他服务活动</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35</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研究与实验开发</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研究和技术</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36</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综合技术服务</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研究和技术</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37</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水利、环境与公共设施管理</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其他服务活动</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38</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家庭服务和其他服务</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其他服务活动</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39</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教育</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教育</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40</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卫生、社会保障和社会福利</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健康和社会保障</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41</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文化、体育和娱乐</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文化体育和娱乐</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42</w:t>
            </w:r>
          </w:p>
        </w:tc>
        <w:tc>
          <w:tcPr>
            <w:tcW w:w="4111"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公共管理与社会组织</w:t>
            </w:r>
          </w:p>
        </w:tc>
        <w:tc>
          <w:tcPr>
            <w:tcW w:w="3333"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公共管理、社会保障与社会组织</w:t>
            </w:r>
          </w:p>
        </w:tc>
      </w:tr>
    </w:tbl>
    <w:p w:rsidR="00F71017" w:rsidRPr="00CC40AE" w:rsidRDefault="00F71017" w:rsidP="00F71017">
      <w:pPr>
        <w:spacing w:line="360" w:lineRule="auto"/>
        <w:jc w:val="center"/>
        <w:rPr>
          <w:rFonts w:ascii="Times New Roman" w:eastAsia="楷体" w:hAnsi="Times New Roman"/>
          <w:b/>
          <w:bCs/>
          <w:color w:val="000000" w:themeColor="text1"/>
          <w:kern w:val="0"/>
          <w:sz w:val="24"/>
        </w:rPr>
      </w:pPr>
    </w:p>
    <w:p w:rsidR="00F71017" w:rsidRPr="00CC40AE" w:rsidRDefault="00F71017" w:rsidP="00F71017">
      <w:pPr>
        <w:spacing w:line="360" w:lineRule="auto"/>
        <w:jc w:val="center"/>
        <w:rPr>
          <w:rFonts w:ascii="Times New Roman" w:eastAsia="楷体" w:hAnsi="Times New Roman"/>
          <w:color w:val="000000" w:themeColor="text1"/>
          <w:kern w:val="0"/>
          <w:sz w:val="24"/>
        </w:rPr>
      </w:pPr>
      <w:r w:rsidRPr="00CC40AE">
        <w:rPr>
          <w:rFonts w:ascii="Times New Roman" w:hAnsi="Times New Roman" w:hint="eastAsia"/>
          <w:b/>
          <w:bCs/>
          <w:color w:val="000000" w:themeColor="text1"/>
          <w:szCs w:val="21"/>
        </w:rPr>
        <w:t>附表</w:t>
      </w:r>
      <w:r w:rsidRPr="00CC40AE">
        <w:rPr>
          <w:rFonts w:ascii="Times New Roman" w:hAnsi="Times New Roman" w:hint="eastAsia"/>
          <w:b/>
          <w:bCs/>
          <w:color w:val="000000" w:themeColor="text1"/>
          <w:szCs w:val="21"/>
        </w:rPr>
        <w:t>B</w:t>
      </w:r>
      <w:r w:rsidRPr="00CC40AE">
        <w:rPr>
          <w:rFonts w:ascii="Times New Roman" w:hAnsi="Times New Roman"/>
          <w:b/>
          <w:bCs/>
          <w:color w:val="000000" w:themeColor="text1"/>
          <w:szCs w:val="21"/>
        </w:rPr>
        <w:t>3</w:t>
      </w:r>
      <w:r w:rsidRPr="00CC40AE">
        <w:rPr>
          <w:rFonts w:ascii="Times New Roman" w:hAnsi="Times New Roman"/>
          <w:color w:val="000000" w:themeColor="text1"/>
          <w:szCs w:val="21"/>
        </w:rPr>
        <w:t xml:space="preserve">  </w:t>
      </w:r>
      <w:r w:rsidRPr="00CC40AE">
        <w:rPr>
          <w:rFonts w:ascii="Times New Roman" w:hAnsi="Times New Roman"/>
          <w:color w:val="000000" w:themeColor="text1"/>
          <w:kern w:val="0"/>
          <w:szCs w:val="21"/>
        </w:rPr>
        <w:t>OECD-ICIO</w:t>
      </w:r>
      <w:r w:rsidRPr="00CC40AE">
        <w:rPr>
          <w:rFonts w:ascii="Times New Roman" w:hAnsi="Times New Roman"/>
          <w:color w:val="000000" w:themeColor="text1"/>
          <w:kern w:val="0"/>
          <w:szCs w:val="21"/>
        </w:rPr>
        <w:t>表和</w:t>
      </w:r>
      <w:r w:rsidRPr="00CC40AE">
        <w:rPr>
          <w:rFonts w:ascii="Times New Roman" w:hAnsi="Times New Roman"/>
          <w:color w:val="000000" w:themeColor="text1"/>
          <w:kern w:val="0"/>
          <w:szCs w:val="21"/>
        </w:rPr>
        <w:t>CMRIO</w:t>
      </w:r>
      <w:r w:rsidRPr="00CC40AE">
        <w:rPr>
          <w:rFonts w:ascii="Times New Roman" w:hAnsi="Times New Roman"/>
          <w:color w:val="000000" w:themeColor="text1"/>
          <w:kern w:val="0"/>
          <w:szCs w:val="21"/>
        </w:rPr>
        <w:t>表部门分类的对应</w:t>
      </w:r>
    </w:p>
    <w:tbl>
      <w:tblPr>
        <w:tblW w:w="8290" w:type="dxa"/>
        <w:tblLook w:val="04A0" w:firstRow="1" w:lastRow="0" w:firstColumn="1" w:lastColumn="0" w:noHBand="0" w:noVBand="1"/>
      </w:tblPr>
      <w:tblGrid>
        <w:gridCol w:w="846"/>
        <w:gridCol w:w="4252"/>
        <w:gridCol w:w="3192"/>
      </w:tblGrid>
      <w:tr w:rsidR="00F71017" w:rsidRPr="00CC40AE" w:rsidTr="004B355D">
        <w:trPr>
          <w:trHeight w:val="320"/>
        </w:trPr>
        <w:tc>
          <w:tcPr>
            <w:tcW w:w="846" w:type="dxa"/>
            <w:tcBorders>
              <w:top w:val="single" w:sz="4" w:space="0" w:color="auto"/>
              <w:left w:val="single" w:sz="4" w:space="0" w:color="auto"/>
              <w:bottom w:val="single" w:sz="4" w:space="0" w:color="auto"/>
              <w:right w:val="single" w:sz="4" w:space="0" w:color="auto"/>
            </w:tcBorders>
            <w:shd w:val="clear" w:color="auto" w:fill="auto"/>
          </w:tcPr>
          <w:p w:rsidR="00F71017" w:rsidRPr="00CC40AE" w:rsidRDefault="00F71017" w:rsidP="004B355D">
            <w:pPr>
              <w:widowControl/>
              <w:jc w:val="left"/>
              <w:rPr>
                <w:rFonts w:ascii="Times New Roman" w:hAnsi="Times New Roman"/>
                <w:b/>
                <w:bCs/>
                <w:color w:val="000000" w:themeColor="text1"/>
                <w:kern w:val="0"/>
                <w:szCs w:val="21"/>
              </w:rPr>
            </w:pPr>
            <w:r w:rsidRPr="00CC40AE">
              <w:rPr>
                <w:rFonts w:ascii="Times New Roman" w:hAnsi="Times New Roman"/>
                <w:b/>
                <w:bCs/>
                <w:color w:val="000000" w:themeColor="text1"/>
                <w:kern w:val="0"/>
                <w:szCs w:val="21"/>
              </w:rPr>
              <w:t>序号</w:t>
            </w:r>
          </w:p>
        </w:tc>
        <w:tc>
          <w:tcPr>
            <w:tcW w:w="42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b/>
                <w:bCs/>
                <w:color w:val="000000" w:themeColor="text1"/>
                <w:kern w:val="0"/>
                <w:szCs w:val="21"/>
              </w:rPr>
            </w:pPr>
            <w:r w:rsidRPr="00CC40AE">
              <w:rPr>
                <w:rFonts w:ascii="Times New Roman" w:hAnsi="Times New Roman"/>
                <w:b/>
                <w:bCs/>
                <w:color w:val="000000" w:themeColor="text1"/>
                <w:kern w:val="0"/>
                <w:szCs w:val="21"/>
              </w:rPr>
              <w:t>行业</w:t>
            </w:r>
          </w:p>
        </w:tc>
        <w:tc>
          <w:tcPr>
            <w:tcW w:w="3192" w:type="dxa"/>
            <w:tcBorders>
              <w:top w:val="single" w:sz="4" w:space="0" w:color="auto"/>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b/>
                <w:bCs/>
                <w:color w:val="000000" w:themeColor="text1"/>
                <w:kern w:val="0"/>
                <w:szCs w:val="21"/>
              </w:rPr>
            </w:pPr>
            <w:r w:rsidRPr="00CC40AE">
              <w:rPr>
                <w:rFonts w:ascii="Times New Roman" w:hAnsi="Times New Roman" w:hint="eastAsia"/>
                <w:b/>
                <w:bCs/>
                <w:color w:val="000000" w:themeColor="text1"/>
                <w:kern w:val="0"/>
                <w:szCs w:val="21"/>
              </w:rPr>
              <w:t>CMRIO</w:t>
            </w:r>
            <w:r w:rsidRPr="00CC40AE">
              <w:rPr>
                <w:rFonts w:ascii="Times New Roman" w:hAnsi="Times New Roman"/>
                <w:b/>
                <w:bCs/>
                <w:color w:val="000000" w:themeColor="text1"/>
                <w:kern w:val="0"/>
                <w:szCs w:val="21"/>
              </w:rPr>
              <w:t>部门分类</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1</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农业，狩猎，林业</w:t>
            </w:r>
          </w:p>
        </w:tc>
        <w:tc>
          <w:tcPr>
            <w:tcW w:w="3192"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color w:val="000000" w:themeColor="text1"/>
              </w:rPr>
            </w:pPr>
            <w:r w:rsidRPr="00CC40AE">
              <w:rPr>
                <w:rFonts w:ascii="Times New Roman" w:hAnsi="Times New Roman"/>
                <w:color w:val="000000" w:themeColor="text1"/>
                <w:kern w:val="0"/>
                <w:szCs w:val="21"/>
              </w:rPr>
              <w:t>农林牧渔业</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shd w:val="clear" w:color="auto" w:fill="auto"/>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2</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渔业和水产养殖</w:t>
            </w:r>
          </w:p>
        </w:tc>
        <w:tc>
          <w:tcPr>
            <w:tcW w:w="3192"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color w:val="000000" w:themeColor="text1"/>
              </w:rPr>
            </w:pPr>
            <w:r w:rsidRPr="00CC40AE">
              <w:rPr>
                <w:rFonts w:ascii="Times New Roman" w:hAnsi="Times New Roman"/>
                <w:color w:val="000000" w:themeColor="text1"/>
                <w:kern w:val="0"/>
                <w:szCs w:val="21"/>
              </w:rPr>
              <w:t>农林牧渔业</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3</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采矿采石，能源生产产品</w:t>
            </w:r>
          </w:p>
        </w:tc>
        <w:tc>
          <w:tcPr>
            <w:tcW w:w="3192"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color w:val="000000" w:themeColor="text1"/>
              </w:rPr>
            </w:pPr>
            <w:r w:rsidRPr="00CC40AE">
              <w:rPr>
                <w:rFonts w:ascii="Times New Roman" w:hAnsi="Times New Roman"/>
                <w:color w:val="000000" w:themeColor="text1"/>
                <w:kern w:val="0"/>
                <w:szCs w:val="21"/>
              </w:rPr>
              <w:t>采掘业</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4</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采矿和采石，非能源生产产品</w:t>
            </w:r>
          </w:p>
        </w:tc>
        <w:tc>
          <w:tcPr>
            <w:tcW w:w="3192"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color w:val="000000" w:themeColor="text1"/>
              </w:rPr>
            </w:pPr>
            <w:r w:rsidRPr="00CC40AE">
              <w:rPr>
                <w:rFonts w:ascii="Times New Roman" w:hAnsi="Times New Roman"/>
                <w:color w:val="000000" w:themeColor="text1"/>
                <w:kern w:val="0"/>
                <w:szCs w:val="21"/>
              </w:rPr>
              <w:t>采掘业</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5</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采矿支持服务活动</w:t>
            </w:r>
          </w:p>
        </w:tc>
        <w:tc>
          <w:tcPr>
            <w:tcW w:w="3192" w:type="dxa"/>
            <w:tcBorders>
              <w:top w:val="nil"/>
              <w:left w:val="nil"/>
              <w:bottom w:val="single" w:sz="4" w:space="0" w:color="auto"/>
              <w:right w:val="single" w:sz="4" w:space="0" w:color="auto"/>
            </w:tcBorders>
            <w:shd w:val="clear" w:color="auto" w:fill="auto"/>
            <w:noWrap/>
            <w:hideMark/>
          </w:tcPr>
          <w:p w:rsidR="00F71017" w:rsidRPr="00CC40AE" w:rsidRDefault="00F71017" w:rsidP="004B355D">
            <w:pPr>
              <w:rPr>
                <w:color w:val="000000" w:themeColor="text1"/>
              </w:rPr>
            </w:pPr>
            <w:r w:rsidRPr="00CC40AE">
              <w:rPr>
                <w:rFonts w:ascii="Times New Roman" w:hAnsi="Times New Roman"/>
                <w:color w:val="000000" w:themeColor="text1"/>
                <w:kern w:val="0"/>
                <w:szCs w:val="21"/>
              </w:rPr>
              <w:t>采掘业</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6</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食品、饮料和烟草</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食品和烟草</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lastRenderedPageBreak/>
              <w:t>7</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纺织品，纺织产品，皮革和鞋类</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纺织服装</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8</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木材及木材和软木制品</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木材家具与造纸印刷</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9</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纸制品及印刷</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木材家具与造纸印刷</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10</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焦炭和精炼石油产品</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精炼石油</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11</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化学及化工产品</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化工</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12</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药品、药用化学品和植物产品</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化工</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13</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橡胶及塑料制品</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化工</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14</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其他非金属矿产品</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非金属矿</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15</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基本金属</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金属制品</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16</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金属制品</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金属制品</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17</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计算机、电子及光学设备</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电子通讯设备</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18</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电气设备</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通用专用设备</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19</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机械和设备</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通用专用设备</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20</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汽车、挂车和半挂车</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运输设备</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21</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其他运输设备</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运输设备</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22</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机械设备的维修和安装</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供水、废物管理及修复</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23</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电力、燃气、蒸汽和空调供应</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电力热力燃气和空调供应</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24</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供水</w:t>
            </w:r>
            <w:r w:rsidRPr="00CC40AE">
              <w:rPr>
                <w:rFonts w:ascii="Times New Roman" w:hAnsi="Times New Roman"/>
                <w:color w:val="000000" w:themeColor="text1"/>
                <w:kern w:val="0"/>
                <w:szCs w:val="21"/>
              </w:rPr>
              <w:t>;</w:t>
            </w:r>
            <w:r w:rsidRPr="00CC40AE">
              <w:rPr>
                <w:rFonts w:ascii="Times New Roman" w:hAnsi="Times New Roman"/>
                <w:color w:val="000000" w:themeColor="text1"/>
                <w:kern w:val="0"/>
                <w:szCs w:val="21"/>
              </w:rPr>
              <w:t>污水收集、废物管理及修复活动</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供水、废物管理及修复</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25</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建筑业</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建筑业</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26</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批发零售业</w:t>
            </w:r>
            <w:r w:rsidRPr="00CC40AE">
              <w:rPr>
                <w:rFonts w:ascii="Times New Roman" w:hAnsi="Times New Roman"/>
                <w:color w:val="000000" w:themeColor="text1"/>
                <w:kern w:val="0"/>
                <w:szCs w:val="21"/>
              </w:rPr>
              <w:t>;</w:t>
            </w:r>
            <w:r w:rsidRPr="00CC40AE">
              <w:rPr>
                <w:rFonts w:ascii="Times New Roman" w:hAnsi="Times New Roman"/>
                <w:color w:val="000000" w:themeColor="text1"/>
                <w:kern w:val="0"/>
                <w:szCs w:val="21"/>
              </w:rPr>
              <w:t>修理机动车辆</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批发零售</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27</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陆上运输和管道运输</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运输仓储邮递</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28</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水路运输</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运输仓储邮递</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29</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航空运输</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运输仓储邮递</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30</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运输的仓储和支持活动</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运输仓储邮递</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31</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邮政及速递活动</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运输仓储邮递</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32</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住宿和餐饮服务活动</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住宿餐饮</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33</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出版、视听、广播活动</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信息传输和软件服务</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34</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电信</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信息传输和软件服务</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35</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信息技术和其他信息服务</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信息传输和软件服务</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36</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金融及保险活动</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金融业</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37</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房地产活动</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房地产</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38</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专业、科学和技术活动</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研究和技术</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39</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行政及支援服务</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公共管理、社会保障与社会组织</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40</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公共行政和国防</w:t>
            </w:r>
            <w:r w:rsidRPr="00CC40AE">
              <w:rPr>
                <w:rFonts w:ascii="Times New Roman" w:hAnsi="Times New Roman"/>
                <w:color w:val="000000" w:themeColor="text1"/>
                <w:kern w:val="0"/>
                <w:szCs w:val="21"/>
              </w:rPr>
              <w:t>;</w:t>
            </w:r>
            <w:r w:rsidRPr="00CC40AE">
              <w:rPr>
                <w:rFonts w:ascii="Times New Roman" w:hAnsi="Times New Roman"/>
                <w:color w:val="000000" w:themeColor="text1"/>
                <w:kern w:val="0"/>
                <w:szCs w:val="21"/>
              </w:rPr>
              <w:t>强制性社会保障</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公共管理、社会保障与社会组织</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41</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教育</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教育</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color w:val="000000" w:themeColor="text1"/>
                <w:kern w:val="0"/>
                <w:szCs w:val="21"/>
              </w:rPr>
              <w:t>42</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人类健康和社会工作活动</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健康和社会保障</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hint="eastAsia"/>
                <w:color w:val="000000" w:themeColor="text1"/>
                <w:kern w:val="0"/>
                <w:szCs w:val="21"/>
              </w:rPr>
              <w:t>4</w:t>
            </w:r>
            <w:r w:rsidRPr="00CC40AE">
              <w:rPr>
                <w:rFonts w:ascii="Times New Roman" w:hAnsi="Times New Roman"/>
                <w:color w:val="000000" w:themeColor="text1"/>
                <w:kern w:val="0"/>
                <w:szCs w:val="21"/>
              </w:rPr>
              <w:t>3</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艺术、娱乐和休闲</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文化体育和娱乐</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hint="eastAsia"/>
                <w:color w:val="000000" w:themeColor="text1"/>
                <w:kern w:val="0"/>
                <w:szCs w:val="21"/>
              </w:rPr>
              <w:t>4</w:t>
            </w:r>
            <w:r w:rsidRPr="00CC40AE">
              <w:rPr>
                <w:rFonts w:ascii="Times New Roman" w:hAnsi="Times New Roman"/>
                <w:color w:val="000000" w:themeColor="text1"/>
                <w:kern w:val="0"/>
                <w:szCs w:val="21"/>
              </w:rPr>
              <w:t>4</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其他服务活动</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其他服务活动</w:t>
            </w:r>
          </w:p>
        </w:tc>
      </w:tr>
      <w:tr w:rsidR="00F71017" w:rsidRPr="00CC40AE" w:rsidTr="004B355D">
        <w:trPr>
          <w:trHeight w:val="320"/>
        </w:trPr>
        <w:tc>
          <w:tcPr>
            <w:tcW w:w="846" w:type="dxa"/>
            <w:tcBorders>
              <w:top w:val="nil"/>
              <w:left w:val="single" w:sz="4" w:space="0" w:color="auto"/>
              <w:bottom w:val="single" w:sz="4" w:space="0" w:color="auto"/>
              <w:right w:val="single" w:sz="4" w:space="0" w:color="auto"/>
            </w:tcBorders>
            <w:vAlign w:val="center"/>
          </w:tcPr>
          <w:p w:rsidR="00F71017" w:rsidRPr="00CC40AE" w:rsidRDefault="00F71017" w:rsidP="004B355D">
            <w:pPr>
              <w:widowControl/>
              <w:jc w:val="center"/>
              <w:rPr>
                <w:rFonts w:ascii="Times New Roman" w:hAnsi="Times New Roman"/>
                <w:color w:val="000000" w:themeColor="text1"/>
                <w:kern w:val="0"/>
                <w:szCs w:val="21"/>
              </w:rPr>
            </w:pPr>
            <w:r w:rsidRPr="00CC40AE">
              <w:rPr>
                <w:rFonts w:ascii="Times New Roman" w:hAnsi="Times New Roman" w:hint="eastAsia"/>
                <w:color w:val="000000" w:themeColor="text1"/>
                <w:kern w:val="0"/>
                <w:szCs w:val="21"/>
              </w:rPr>
              <w:t>4</w:t>
            </w:r>
            <w:r w:rsidRPr="00CC40AE">
              <w:rPr>
                <w:rFonts w:ascii="Times New Roman" w:hAnsi="Times New Roman"/>
                <w:color w:val="000000" w:themeColor="text1"/>
                <w:kern w:val="0"/>
                <w:szCs w:val="21"/>
              </w:rPr>
              <w:t>5</w:t>
            </w:r>
          </w:p>
        </w:tc>
        <w:tc>
          <w:tcPr>
            <w:tcW w:w="4252" w:type="dxa"/>
            <w:tcBorders>
              <w:top w:val="nil"/>
              <w:left w:val="single" w:sz="4" w:space="0" w:color="auto"/>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家庭作为雇主的活动</w:t>
            </w:r>
            <w:r w:rsidRPr="00CC40AE">
              <w:rPr>
                <w:rFonts w:ascii="Times New Roman" w:hAnsi="Times New Roman"/>
                <w:color w:val="000000" w:themeColor="text1"/>
                <w:kern w:val="0"/>
                <w:szCs w:val="21"/>
              </w:rPr>
              <w:t>;</w:t>
            </w:r>
            <w:r w:rsidRPr="00CC40AE">
              <w:rPr>
                <w:rFonts w:ascii="Times New Roman" w:hAnsi="Times New Roman"/>
                <w:color w:val="000000" w:themeColor="text1"/>
                <w:kern w:val="0"/>
                <w:szCs w:val="21"/>
              </w:rPr>
              <w:t>家庭自用的无差别商品和服务生产活动</w:t>
            </w:r>
          </w:p>
        </w:tc>
        <w:tc>
          <w:tcPr>
            <w:tcW w:w="3192" w:type="dxa"/>
            <w:tcBorders>
              <w:top w:val="nil"/>
              <w:left w:val="nil"/>
              <w:bottom w:val="single" w:sz="4" w:space="0" w:color="auto"/>
              <w:right w:val="single" w:sz="4" w:space="0" w:color="auto"/>
            </w:tcBorders>
            <w:shd w:val="clear" w:color="auto" w:fill="auto"/>
            <w:noWrap/>
            <w:vAlign w:val="center"/>
            <w:hideMark/>
          </w:tcPr>
          <w:p w:rsidR="00F71017" w:rsidRPr="00CC40AE" w:rsidRDefault="00F71017" w:rsidP="004B355D">
            <w:pPr>
              <w:widowControl/>
              <w:jc w:val="left"/>
              <w:rPr>
                <w:rFonts w:ascii="Times New Roman" w:hAnsi="Times New Roman"/>
                <w:color w:val="000000" w:themeColor="text1"/>
                <w:kern w:val="0"/>
                <w:szCs w:val="21"/>
              </w:rPr>
            </w:pPr>
            <w:r w:rsidRPr="00CC40AE">
              <w:rPr>
                <w:rFonts w:ascii="Times New Roman" w:hAnsi="Times New Roman"/>
                <w:color w:val="000000" w:themeColor="text1"/>
                <w:kern w:val="0"/>
                <w:szCs w:val="21"/>
              </w:rPr>
              <w:t>其他服务活动</w:t>
            </w:r>
          </w:p>
        </w:tc>
      </w:tr>
    </w:tbl>
    <w:p w:rsidR="00F71017" w:rsidRPr="00CC40AE" w:rsidRDefault="00F71017" w:rsidP="00F71017">
      <w:pPr>
        <w:rPr>
          <w:rFonts w:ascii="仿宋" w:eastAsia="仿宋" w:hAnsi="仿宋"/>
          <w:b/>
          <w:bCs/>
          <w:color w:val="000000" w:themeColor="text1"/>
          <w:sz w:val="24"/>
        </w:rPr>
      </w:pPr>
    </w:p>
    <w:p w:rsidR="00F71017" w:rsidRPr="00CC40AE" w:rsidRDefault="00F71017" w:rsidP="00F71017">
      <w:pPr>
        <w:rPr>
          <w:color w:val="000000" w:themeColor="text1"/>
        </w:rPr>
      </w:pPr>
    </w:p>
    <w:p w:rsidR="00A45A5F" w:rsidRPr="00CC40AE" w:rsidRDefault="00A45A5F" w:rsidP="00A45A5F">
      <w:pPr>
        <w:spacing w:beforeLines="50" w:before="156" w:afterLines="50" w:after="156"/>
        <w:jc w:val="center"/>
        <w:rPr>
          <w:rFonts w:ascii="仿宋" w:eastAsia="仿宋" w:hAnsi="仿宋"/>
          <w:b/>
          <w:bCs/>
          <w:color w:val="000000" w:themeColor="text1"/>
          <w:sz w:val="24"/>
        </w:rPr>
      </w:pPr>
      <w:r w:rsidRPr="00CC40AE">
        <w:rPr>
          <w:rFonts w:ascii="仿宋" w:eastAsia="仿宋" w:hAnsi="仿宋" w:hint="eastAsia"/>
          <w:b/>
          <w:bCs/>
          <w:color w:val="000000" w:themeColor="text1"/>
          <w:sz w:val="24"/>
        </w:rPr>
        <w:lastRenderedPageBreak/>
        <w:t>附录</w:t>
      </w:r>
      <w:r w:rsidRPr="00CC40AE">
        <w:rPr>
          <w:rFonts w:ascii="仿宋" w:eastAsia="仿宋" w:hAnsi="仿宋"/>
          <w:b/>
          <w:bCs/>
          <w:color w:val="000000" w:themeColor="text1"/>
          <w:sz w:val="24"/>
        </w:rPr>
        <w:t xml:space="preserve">C </w:t>
      </w:r>
      <w:r>
        <w:rPr>
          <w:rFonts w:ascii="仿宋" w:eastAsia="仿宋" w:hAnsi="仿宋" w:hint="eastAsia"/>
          <w:b/>
          <w:bCs/>
          <w:color w:val="000000" w:themeColor="text1"/>
          <w:sz w:val="24"/>
        </w:rPr>
        <w:t>国外对</w:t>
      </w:r>
      <w:r w:rsidRPr="00CC40AE">
        <w:rPr>
          <w:rFonts w:ascii="仿宋" w:eastAsia="仿宋" w:hAnsi="仿宋" w:hint="eastAsia"/>
          <w:b/>
          <w:bCs/>
          <w:color w:val="000000" w:themeColor="text1"/>
          <w:sz w:val="24"/>
        </w:rPr>
        <w:t>中国国际产业转移在产业层面的结果</w:t>
      </w:r>
    </w:p>
    <w:p w:rsidR="00A45A5F" w:rsidRPr="00B26B1A" w:rsidRDefault="00A45A5F" w:rsidP="00A45A5F">
      <w:pPr>
        <w:spacing w:line="276" w:lineRule="auto"/>
        <w:jc w:val="center"/>
        <w:rPr>
          <w:rFonts w:ascii="Times New Roman" w:hAnsi="Times New Roman"/>
          <w:color w:val="000000" w:themeColor="text1"/>
          <w:szCs w:val="21"/>
        </w:rPr>
      </w:pPr>
      <w:r w:rsidRPr="00B26B1A">
        <w:rPr>
          <w:rFonts w:ascii="Times New Roman" w:hAnsi="Times New Roman" w:hint="eastAsia"/>
          <w:b/>
          <w:bCs/>
          <w:color w:val="000000" w:themeColor="text1"/>
          <w:szCs w:val="21"/>
        </w:rPr>
        <w:t>附</w:t>
      </w:r>
      <w:r w:rsidRPr="00B26B1A">
        <w:rPr>
          <w:rFonts w:ascii="Times New Roman" w:hAnsi="Times New Roman"/>
          <w:b/>
          <w:bCs/>
          <w:color w:val="000000" w:themeColor="text1"/>
          <w:szCs w:val="21"/>
        </w:rPr>
        <w:t>表</w:t>
      </w:r>
      <w:r w:rsidRPr="00B26B1A">
        <w:rPr>
          <w:rFonts w:ascii="Times New Roman" w:hAnsi="Times New Roman" w:hint="eastAsia"/>
          <w:b/>
          <w:bCs/>
          <w:color w:val="000000" w:themeColor="text1"/>
          <w:szCs w:val="21"/>
        </w:rPr>
        <w:t>C</w:t>
      </w:r>
      <w:r w:rsidRPr="00B26B1A">
        <w:rPr>
          <w:rFonts w:ascii="Times New Roman" w:hAnsi="Times New Roman"/>
          <w:b/>
          <w:bCs/>
          <w:color w:val="000000" w:themeColor="text1"/>
          <w:szCs w:val="21"/>
        </w:rPr>
        <w:t>1</w:t>
      </w:r>
      <w:r w:rsidRPr="00B26B1A">
        <w:rPr>
          <w:rFonts w:ascii="Times New Roman" w:hAnsi="Times New Roman"/>
          <w:color w:val="000000" w:themeColor="text1"/>
          <w:szCs w:val="21"/>
        </w:rPr>
        <w:t xml:space="preserve">  2002-2017</w:t>
      </w:r>
      <w:r w:rsidRPr="00B26B1A">
        <w:rPr>
          <w:rFonts w:ascii="Times New Roman" w:hAnsi="Times New Roman"/>
          <w:color w:val="000000" w:themeColor="text1"/>
          <w:szCs w:val="21"/>
        </w:rPr>
        <w:t>年间</w:t>
      </w:r>
      <w:r w:rsidRPr="00B26B1A">
        <w:rPr>
          <w:rFonts w:ascii="Times New Roman" w:hAnsi="Times New Roman" w:hint="eastAsia"/>
          <w:color w:val="000000" w:themeColor="text1"/>
          <w:szCs w:val="21"/>
        </w:rPr>
        <w:t>三大产业转移来源地对</w:t>
      </w:r>
      <w:r w:rsidRPr="00B26B1A">
        <w:rPr>
          <w:rFonts w:ascii="Times New Roman" w:hAnsi="Times New Roman"/>
          <w:color w:val="000000" w:themeColor="text1"/>
          <w:szCs w:val="21"/>
        </w:rPr>
        <w:t>中国</w:t>
      </w:r>
      <w:r w:rsidRPr="00B26B1A">
        <w:rPr>
          <w:rFonts w:ascii="Times New Roman" w:hAnsi="Times New Roman" w:hint="eastAsia"/>
          <w:color w:val="000000" w:themeColor="text1"/>
          <w:szCs w:val="21"/>
        </w:rPr>
        <w:t>不同区域的</w:t>
      </w:r>
      <w:r w:rsidRPr="00B26B1A">
        <w:rPr>
          <w:rFonts w:ascii="Times New Roman" w:hAnsi="Times New Roman"/>
          <w:color w:val="000000" w:themeColor="text1"/>
          <w:szCs w:val="21"/>
        </w:rPr>
        <w:t>产业转移规模（亿元）</w:t>
      </w:r>
    </w:p>
    <w:tbl>
      <w:tblPr>
        <w:tblW w:w="8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1610"/>
        <w:gridCol w:w="693"/>
        <w:gridCol w:w="711"/>
        <w:gridCol w:w="713"/>
        <w:gridCol w:w="712"/>
        <w:gridCol w:w="712"/>
        <w:gridCol w:w="712"/>
        <w:gridCol w:w="712"/>
        <w:gridCol w:w="712"/>
        <w:gridCol w:w="713"/>
      </w:tblGrid>
      <w:tr w:rsidR="00A45A5F" w:rsidRPr="00CC40AE" w:rsidTr="004B355D">
        <w:trPr>
          <w:trHeight w:val="307"/>
          <w:jc w:val="center"/>
        </w:trPr>
        <w:tc>
          <w:tcPr>
            <w:tcW w:w="400" w:type="dxa"/>
            <w:vMerge w:val="restart"/>
            <w:shd w:val="clear" w:color="auto" w:fill="auto"/>
            <w:noWrap/>
            <w:vAlign w:val="center"/>
          </w:tcPr>
          <w:p w:rsidR="00A45A5F" w:rsidRPr="00CC40AE" w:rsidRDefault="00A45A5F" w:rsidP="004B355D">
            <w:pPr>
              <w:widowControl/>
              <w:spacing w:line="240" w:lineRule="exact"/>
              <w:jc w:val="left"/>
              <w:rPr>
                <w:rFonts w:ascii="Times New Roman" w:hAnsi="Times New Roman"/>
                <w:b/>
                <w:bCs/>
                <w:color w:val="000000" w:themeColor="text1"/>
                <w:kern w:val="0"/>
                <w:sz w:val="18"/>
                <w:szCs w:val="18"/>
              </w:rPr>
            </w:pPr>
            <w:r w:rsidRPr="00CC40AE">
              <w:rPr>
                <w:rFonts w:ascii="Times New Roman" w:hAnsi="Times New Roman" w:hint="eastAsia"/>
                <w:b/>
                <w:bCs/>
                <w:color w:val="000000" w:themeColor="text1"/>
                <w:kern w:val="0"/>
                <w:sz w:val="18"/>
                <w:szCs w:val="18"/>
              </w:rPr>
              <w:t>地区</w:t>
            </w:r>
          </w:p>
        </w:tc>
        <w:tc>
          <w:tcPr>
            <w:tcW w:w="1610" w:type="dxa"/>
            <w:vMerge w:val="restart"/>
            <w:shd w:val="clear" w:color="auto" w:fill="auto"/>
            <w:noWrap/>
            <w:vAlign w:val="center"/>
          </w:tcPr>
          <w:p w:rsidR="00A45A5F" w:rsidRPr="00CC40AE" w:rsidRDefault="00A45A5F" w:rsidP="004B355D">
            <w:pPr>
              <w:widowControl/>
              <w:spacing w:line="240" w:lineRule="exact"/>
              <w:jc w:val="center"/>
              <w:rPr>
                <w:rFonts w:ascii="Times New Roman" w:hAnsi="Times New Roman"/>
                <w:b/>
                <w:bCs/>
                <w:color w:val="000000" w:themeColor="text1"/>
                <w:kern w:val="0"/>
                <w:sz w:val="18"/>
                <w:szCs w:val="18"/>
              </w:rPr>
            </w:pPr>
            <w:r w:rsidRPr="00CC40AE">
              <w:rPr>
                <w:rFonts w:ascii="Times New Roman" w:hAnsi="Times New Roman"/>
                <w:b/>
                <w:bCs/>
                <w:color w:val="000000" w:themeColor="text1"/>
                <w:kern w:val="0"/>
                <w:sz w:val="18"/>
                <w:szCs w:val="18"/>
              </w:rPr>
              <w:t>行业</w:t>
            </w:r>
          </w:p>
        </w:tc>
        <w:tc>
          <w:tcPr>
            <w:tcW w:w="2117" w:type="dxa"/>
            <w:gridSpan w:val="3"/>
            <w:shd w:val="clear" w:color="auto" w:fill="auto"/>
            <w:noWrap/>
            <w:vAlign w:val="center"/>
          </w:tcPr>
          <w:p w:rsidR="00A45A5F" w:rsidRPr="00CC40AE" w:rsidRDefault="00A45A5F" w:rsidP="004B355D">
            <w:pPr>
              <w:widowControl/>
              <w:spacing w:line="240" w:lineRule="exact"/>
              <w:jc w:val="center"/>
              <w:rPr>
                <w:rFonts w:ascii="Times New Roman" w:hAnsi="Times New Roman"/>
                <w:b/>
                <w:bCs/>
                <w:color w:val="000000" w:themeColor="text1"/>
                <w:kern w:val="0"/>
                <w:sz w:val="18"/>
                <w:szCs w:val="18"/>
              </w:rPr>
            </w:pPr>
            <w:r w:rsidRPr="00CC40AE">
              <w:rPr>
                <w:rFonts w:ascii="Times New Roman" w:hAnsi="Times New Roman" w:hint="eastAsia"/>
                <w:b/>
                <w:bCs/>
                <w:color w:val="000000" w:themeColor="text1"/>
                <w:kern w:val="0"/>
                <w:sz w:val="18"/>
                <w:szCs w:val="18"/>
              </w:rPr>
              <w:t>美国</w:t>
            </w:r>
          </w:p>
        </w:tc>
        <w:tc>
          <w:tcPr>
            <w:tcW w:w="2136" w:type="dxa"/>
            <w:gridSpan w:val="3"/>
            <w:shd w:val="clear" w:color="auto" w:fill="auto"/>
            <w:noWrap/>
            <w:vAlign w:val="center"/>
          </w:tcPr>
          <w:p w:rsidR="00A45A5F" w:rsidRPr="00CC40AE" w:rsidRDefault="00A45A5F" w:rsidP="004B355D">
            <w:pPr>
              <w:widowControl/>
              <w:spacing w:line="240" w:lineRule="exact"/>
              <w:jc w:val="center"/>
              <w:rPr>
                <w:rFonts w:ascii="Times New Roman" w:hAnsi="Times New Roman"/>
                <w:b/>
                <w:bCs/>
                <w:color w:val="000000" w:themeColor="text1"/>
                <w:kern w:val="0"/>
                <w:sz w:val="18"/>
                <w:szCs w:val="18"/>
              </w:rPr>
            </w:pPr>
            <w:r w:rsidRPr="00CC40AE">
              <w:rPr>
                <w:rFonts w:ascii="Times New Roman" w:hAnsi="Times New Roman" w:hint="eastAsia"/>
                <w:b/>
                <w:bCs/>
                <w:color w:val="000000" w:themeColor="text1"/>
                <w:kern w:val="0"/>
                <w:sz w:val="18"/>
                <w:szCs w:val="18"/>
              </w:rPr>
              <w:t>欧盟</w:t>
            </w:r>
          </w:p>
        </w:tc>
        <w:tc>
          <w:tcPr>
            <w:tcW w:w="0" w:type="auto"/>
            <w:gridSpan w:val="3"/>
            <w:shd w:val="clear" w:color="auto" w:fill="auto"/>
            <w:noWrap/>
            <w:vAlign w:val="center"/>
          </w:tcPr>
          <w:p w:rsidR="00A45A5F" w:rsidRPr="00CC40AE" w:rsidRDefault="00A45A5F" w:rsidP="004B355D">
            <w:pPr>
              <w:widowControl/>
              <w:spacing w:line="240" w:lineRule="exact"/>
              <w:jc w:val="center"/>
              <w:rPr>
                <w:rFonts w:ascii="Times New Roman" w:hAnsi="Times New Roman"/>
                <w:b/>
                <w:bCs/>
                <w:color w:val="000000" w:themeColor="text1"/>
                <w:kern w:val="0"/>
                <w:sz w:val="18"/>
                <w:szCs w:val="18"/>
              </w:rPr>
            </w:pPr>
            <w:r w:rsidRPr="00CC40AE">
              <w:rPr>
                <w:rFonts w:ascii="Times New Roman" w:hAnsi="Times New Roman" w:hint="eastAsia"/>
                <w:b/>
                <w:bCs/>
                <w:color w:val="000000" w:themeColor="text1"/>
                <w:kern w:val="0"/>
                <w:sz w:val="18"/>
                <w:szCs w:val="18"/>
              </w:rPr>
              <w:t>日本</w:t>
            </w:r>
          </w:p>
        </w:tc>
      </w:tr>
      <w:tr w:rsidR="00A45A5F" w:rsidRPr="00CC40AE" w:rsidTr="004B355D">
        <w:trPr>
          <w:trHeight w:val="307"/>
          <w:jc w:val="center"/>
        </w:trPr>
        <w:tc>
          <w:tcPr>
            <w:tcW w:w="400" w:type="dxa"/>
            <w:vMerge/>
            <w:shd w:val="clear" w:color="auto" w:fill="auto"/>
            <w:noWrap/>
            <w:vAlign w:val="center"/>
          </w:tcPr>
          <w:p w:rsidR="00A45A5F" w:rsidRPr="00CC40AE" w:rsidRDefault="00A45A5F" w:rsidP="004B355D">
            <w:pPr>
              <w:widowControl/>
              <w:spacing w:line="240" w:lineRule="exact"/>
              <w:jc w:val="left"/>
              <w:rPr>
                <w:rFonts w:ascii="Times New Roman" w:hAnsi="Times New Roman"/>
                <w:b/>
                <w:bCs/>
                <w:color w:val="000000" w:themeColor="text1"/>
                <w:kern w:val="0"/>
                <w:sz w:val="18"/>
                <w:szCs w:val="18"/>
              </w:rPr>
            </w:pPr>
          </w:p>
        </w:tc>
        <w:tc>
          <w:tcPr>
            <w:tcW w:w="1610" w:type="dxa"/>
            <w:vMerge/>
            <w:shd w:val="clear" w:color="auto" w:fill="auto"/>
            <w:noWrap/>
            <w:vAlign w:val="center"/>
          </w:tcPr>
          <w:p w:rsidR="00A45A5F" w:rsidRPr="00CC40AE" w:rsidRDefault="00A45A5F" w:rsidP="004B355D">
            <w:pPr>
              <w:widowControl/>
              <w:spacing w:line="240" w:lineRule="exact"/>
              <w:jc w:val="center"/>
              <w:rPr>
                <w:rFonts w:ascii="Times New Roman" w:hAnsi="Times New Roman"/>
                <w:b/>
                <w:bCs/>
                <w:color w:val="000000" w:themeColor="text1"/>
                <w:kern w:val="0"/>
                <w:sz w:val="18"/>
                <w:szCs w:val="18"/>
              </w:rPr>
            </w:pPr>
          </w:p>
        </w:tc>
        <w:tc>
          <w:tcPr>
            <w:tcW w:w="693" w:type="dxa"/>
            <w:shd w:val="clear" w:color="auto" w:fill="auto"/>
            <w:noWrap/>
            <w:vAlign w:val="center"/>
          </w:tcPr>
          <w:p w:rsidR="00A45A5F" w:rsidRPr="00CC40AE" w:rsidRDefault="00A45A5F" w:rsidP="004B355D">
            <w:pPr>
              <w:widowControl/>
              <w:spacing w:line="240" w:lineRule="exact"/>
              <w:jc w:val="left"/>
              <w:rPr>
                <w:rFonts w:ascii="Times New Roman" w:hAnsi="Times New Roman"/>
                <w:b/>
                <w:bCs/>
                <w:color w:val="000000" w:themeColor="text1"/>
                <w:kern w:val="0"/>
                <w:sz w:val="18"/>
                <w:szCs w:val="18"/>
              </w:rPr>
            </w:pPr>
            <w:r w:rsidRPr="00CC40AE">
              <w:rPr>
                <w:rFonts w:ascii="Times New Roman" w:hAnsi="Times New Roman"/>
                <w:b/>
                <w:bCs/>
                <w:color w:val="000000" w:themeColor="text1"/>
                <w:kern w:val="0"/>
                <w:sz w:val="18"/>
                <w:szCs w:val="18"/>
              </w:rPr>
              <w:t>02-07</w:t>
            </w:r>
          </w:p>
        </w:tc>
        <w:tc>
          <w:tcPr>
            <w:tcW w:w="711" w:type="dxa"/>
            <w:shd w:val="clear" w:color="auto" w:fill="auto"/>
            <w:noWrap/>
            <w:vAlign w:val="center"/>
          </w:tcPr>
          <w:p w:rsidR="00A45A5F" w:rsidRPr="00CC40AE" w:rsidRDefault="00A45A5F" w:rsidP="004B355D">
            <w:pPr>
              <w:widowControl/>
              <w:spacing w:line="240" w:lineRule="exact"/>
              <w:jc w:val="left"/>
              <w:rPr>
                <w:rFonts w:ascii="Times New Roman" w:hAnsi="Times New Roman"/>
                <w:b/>
                <w:bCs/>
                <w:color w:val="000000" w:themeColor="text1"/>
                <w:kern w:val="0"/>
                <w:sz w:val="18"/>
                <w:szCs w:val="18"/>
              </w:rPr>
            </w:pPr>
            <w:r w:rsidRPr="00CC40AE">
              <w:rPr>
                <w:rFonts w:ascii="Times New Roman" w:hAnsi="Times New Roman" w:hint="eastAsia"/>
                <w:b/>
                <w:bCs/>
                <w:color w:val="000000" w:themeColor="text1"/>
                <w:kern w:val="0"/>
                <w:sz w:val="18"/>
                <w:szCs w:val="18"/>
              </w:rPr>
              <w:t>0</w:t>
            </w:r>
            <w:r w:rsidRPr="00CC40AE">
              <w:rPr>
                <w:rFonts w:ascii="Times New Roman" w:hAnsi="Times New Roman"/>
                <w:b/>
                <w:bCs/>
                <w:color w:val="000000" w:themeColor="text1"/>
                <w:kern w:val="0"/>
                <w:sz w:val="18"/>
                <w:szCs w:val="18"/>
              </w:rPr>
              <w:t>7-12</w:t>
            </w:r>
          </w:p>
        </w:tc>
        <w:tc>
          <w:tcPr>
            <w:tcW w:w="713" w:type="dxa"/>
            <w:shd w:val="clear" w:color="auto" w:fill="auto"/>
            <w:noWrap/>
            <w:vAlign w:val="center"/>
          </w:tcPr>
          <w:p w:rsidR="00A45A5F" w:rsidRPr="00CC40AE" w:rsidRDefault="00A45A5F" w:rsidP="004B355D">
            <w:pPr>
              <w:widowControl/>
              <w:spacing w:line="240" w:lineRule="exact"/>
              <w:jc w:val="left"/>
              <w:rPr>
                <w:rFonts w:ascii="Times New Roman" w:hAnsi="Times New Roman"/>
                <w:b/>
                <w:bCs/>
                <w:color w:val="000000" w:themeColor="text1"/>
                <w:kern w:val="0"/>
                <w:sz w:val="18"/>
                <w:szCs w:val="18"/>
              </w:rPr>
            </w:pPr>
            <w:r w:rsidRPr="00CC40AE">
              <w:rPr>
                <w:rFonts w:ascii="Times New Roman" w:hAnsi="Times New Roman" w:hint="eastAsia"/>
                <w:b/>
                <w:bCs/>
                <w:color w:val="000000" w:themeColor="text1"/>
                <w:kern w:val="0"/>
                <w:sz w:val="18"/>
                <w:szCs w:val="18"/>
              </w:rPr>
              <w:t>1</w:t>
            </w:r>
            <w:r w:rsidRPr="00CC40AE">
              <w:rPr>
                <w:rFonts w:ascii="Times New Roman" w:hAnsi="Times New Roman"/>
                <w:b/>
                <w:bCs/>
                <w:color w:val="000000" w:themeColor="text1"/>
                <w:kern w:val="0"/>
                <w:sz w:val="18"/>
                <w:szCs w:val="18"/>
              </w:rPr>
              <w:t>2-17</w:t>
            </w:r>
          </w:p>
        </w:tc>
        <w:tc>
          <w:tcPr>
            <w:tcW w:w="712" w:type="dxa"/>
            <w:shd w:val="clear" w:color="auto" w:fill="auto"/>
            <w:noWrap/>
            <w:vAlign w:val="center"/>
          </w:tcPr>
          <w:p w:rsidR="00A45A5F" w:rsidRPr="00CC40AE" w:rsidRDefault="00A45A5F" w:rsidP="004B355D">
            <w:pPr>
              <w:widowControl/>
              <w:spacing w:line="240" w:lineRule="exact"/>
              <w:jc w:val="left"/>
              <w:rPr>
                <w:rFonts w:ascii="Times New Roman" w:hAnsi="Times New Roman"/>
                <w:b/>
                <w:bCs/>
                <w:color w:val="000000" w:themeColor="text1"/>
                <w:kern w:val="0"/>
                <w:sz w:val="18"/>
                <w:szCs w:val="18"/>
              </w:rPr>
            </w:pPr>
            <w:r w:rsidRPr="00CC40AE">
              <w:rPr>
                <w:rFonts w:ascii="Times New Roman" w:hAnsi="Times New Roman"/>
                <w:b/>
                <w:bCs/>
                <w:color w:val="000000" w:themeColor="text1"/>
                <w:kern w:val="0"/>
                <w:sz w:val="18"/>
                <w:szCs w:val="18"/>
              </w:rPr>
              <w:t>02-07</w:t>
            </w:r>
          </w:p>
        </w:tc>
        <w:tc>
          <w:tcPr>
            <w:tcW w:w="712" w:type="dxa"/>
            <w:shd w:val="clear" w:color="auto" w:fill="auto"/>
            <w:noWrap/>
            <w:vAlign w:val="center"/>
          </w:tcPr>
          <w:p w:rsidR="00A45A5F" w:rsidRPr="00CC40AE" w:rsidRDefault="00A45A5F" w:rsidP="004B355D">
            <w:pPr>
              <w:widowControl/>
              <w:spacing w:line="240" w:lineRule="exact"/>
              <w:jc w:val="left"/>
              <w:rPr>
                <w:rFonts w:ascii="Times New Roman" w:hAnsi="Times New Roman"/>
                <w:b/>
                <w:bCs/>
                <w:color w:val="000000" w:themeColor="text1"/>
                <w:kern w:val="0"/>
                <w:sz w:val="18"/>
                <w:szCs w:val="18"/>
              </w:rPr>
            </w:pPr>
            <w:r w:rsidRPr="00CC40AE">
              <w:rPr>
                <w:rFonts w:ascii="Times New Roman" w:hAnsi="Times New Roman" w:hint="eastAsia"/>
                <w:b/>
                <w:bCs/>
                <w:color w:val="000000" w:themeColor="text1"/>
                <w:kern w:val="0"/>
                <w:sz w:val="18"/>
                <w:szCs w:val="18"/>
              </w:rPr>
              <w:t>0</w:t>
            </w:r>
            <w:r w:rsidRPr="00CC40AE">
              <w:rPr>
                <w:rFonts w:ascii="Times New Roman" w:hAnsi="Times New Roman"/>
                <w:b/>
                <w:bCs/>
                <w:color w:val="000000" w:themeColor="text1"/>
                <w:kern w:val="0"/>
                <w:sz w:val="18"/>
                <w:szCs w:val="18"/>
              </w:rPr>
              <w:t>7-12</w:t>
            </w:r>
          </w:p>
        </w:tc>
        <w:tc>
          <w:tcPr>
            <w:tcW w:w="712" w:type="dxa"/>
            <w:shd w:val="clear" w:color="auto" w:fill="auto"/>
            <w:noWrap/>
            <w:vAlign w:val="center"/>
          </w:tcPr>
          <w:p w:rsidR="00A45A5F" w:rsidRPr="00CC40AE" w:rsidRDefault="00A45A5F" w:rsidP="004B355D">
            <w:pPr>
              <w:widowControl/>
              <w:spacing w:line="240" w:lineRule="exact"/>
              <w:jc w:val="left"/>
              <w:rPr>
                <w:rFonts w:ascii="Times New Roman" w:hAnsi="Times New Roman"/>
                <w:b/>
                <w:bCs/>
                <w:color w:val="000000" w:themeColor="text1"/>
                <w:kern w:val="0"/>
                <w:sz w:val="18"/>
                <w:szCs w:val="18"/>
              </w:rPr>
            </w:pPr>
            <w:r w:rsidRPr="00CC40AE">
              <w:rPr>
                <w:rFonts w:ascii="Times New Roman" w:hAnsi="Times New Roman" w:hint="eastAsia"/>
                <w:b/>
                <w:bCs/>
                <w:color w:val="000000" w:themeColor="text1"/>
                <w:kern w:val="0"/>
                <w:sz w:val="18"/>
                <w:szCs w:val="18"/>
              </w:rPr>
              <w:t>1</w:t>
            </w:r>
            <w:r w:rsidRPr="00CC40AE">
              <w:rPr>
                <w:rFonts w:ascii="Times New Roman" w:hAnsi="Times New Roman"/>
                <w:b/>
                <w:bCs/>
                <w:color w:val="000000" w:themeColor="text1"/>
                <w:kern w:val="0"/>
                <w:sz w:val="18"/>
                <w:szCs w:val="18"/>
              </w:rPr>
              <w:t>2-17</w:t>
            </w:r>
          </w:p>
        </w:tc>
        <w:tc>
          <w:tcPr>
            <w:tcW w:w="712" w:type="dxa"/>
            <w:shd w:val="clear" w:color="auto" w:fill="auto"/>
            <w:noWrap/>
            <w:vAlign w:val="center"/>
          </w:tcPr>
          <w:p w:rsidR="00A45A5F" w:rsidRPr="00CC40AE" w:rsidRDefault="00A45A5F" w:rsidP="004B355D">
            <w:pPr>
              <w:widowControl/>
              <w:spacing w:line="240" w:lineRule="exact"/>
              <w:jc w:val="left"/>
              <w:rPr>
                <w:rFonts w:ascii="Times New Roman" w:hAnsi="Times New Roman"/>
                <w:b/>
                <w:bCs/>
                <w:color w:val="000000" w:themeColor="text1"/>
                <w:kern w:val="0"/>
                <w:sz w:val="18"/>
                <w:szCs w:val="18"/>
              </w:rPr>
            </w:pPr>
            <w:r w:rsidRPr="00CC40AE">
              <w:rPr>
                <w:rFonts w:ascii="Times New Roman" w:hAnsi="Times New Roman"/>
                <w:b/>
                <w:bCs/>
                <w:color w:val="000000" w:themeColor="text1"/>
                <w:kern w:val="0"/>
                <w:sz w:val="18"/>
                <w:szCs w:val="18"/>
              </w:rPr>
              <w:t>02-07</w:t>
            </w:r>
          </w:p>
        </w:tc>
        <w:tc>
          <w:tcPr>
            <w:tcW w:w="712" w:type="dxa"/>
            <w:shd w:val="clear" w:color="auto" w:fill="auto"/>
            <w:noWrap/>
            <w:vAlign w:val="center"/>
          </w:tcPr>
          <w:p w:rsidR="00A45A5F" w:rsidRPr="00CC40AE" w:rsidRDefault="00A45A5F" w:rsidP="004B355D">
            <w:pPr>
              <w:widowControl/>
              <w:spacing w:line="240" w:lineRule="exact"/>
              <w:jc w:val="left"/>
              <w:rPr>
                <w:rFonts w:ascii="Times New Roman" w:hAnsi="Times New Roman"/>
                <w:b/>
                <w:bCs/>
                <w:color w:val="000000" w:themeColor="text1"/>
                <w:kern w:val="0"/>
                <w:sz w:val="18"/>
                <w:szCs w:val="18"/>
              </w:rPr>
            </w:pPr>
            <w:r w:rsidRPr="00CC40AE">
              <w:rPr>
                <w:rFonts w:ascii="Times New Roman" w:hAnsi="Times New Roman" w:hint="eastAsia"/>
                <w:b/>
                <w:bCs/>
                <w:color w:val="000000" w:themeColor="text1"/>
                <w:kern w:val="0"/>
                <w:sz w:val="18"/>
                <w:szCs w:val="18"/>
              </w:rPr>
              <w:t>0</w:t>
            </w:r>
            <w:r w:rsidRPr="00CC40AE">
              <w:rPr>
                <w:rFonts w:ascii="Times New Roman" w:hAnsi="Times New Roman"/>
                <w:b/>
                <w:bCs/>
                <w:color w:val="000000" w:themeColor="text1"/>
                <w:kern w:val="0"/>
                <w:sz w:val="18"/>
                <w:szCs w:val="18"/>
              </w:rPr>
              <w:t>7-12</w:t>
            </w:r>
          </w:p>
        </w:tc>
        <w:tc>
          <w:tcPr>
            <w:tcW w:w="713" w:type="dxa"/>
            <w:shd w:val="clear" w:color="auto" w:fill="auto"/>
            <w:noWrap/>
            <w:vAlign w:val="center"/>
          </w:tcPr>
          <w:p w:rsidR="00A45A5F" w:rsidRPr="00CC40AE" w:rsidRDefault="00A45A5F" w:rsidP="004B355D">
            <w:pPr>
              <w:widowControl/>
              <w:spacing w:line="240" w:lineRule="exact"/>
              <w:jc w:val="left"/>
              <w:rPr>
                <w:rFonts w:ascii="Times New Roman" w:hAnsi="Times New Roman"/>
                <w:b/>
                <w:bCs/>
                <w:color w:val="000000" w:themeColor="text1"/>
                <w:kern w:val="0"/>
                <w:sz w:val="18"/>
                <w:szCs w:val="18"/>
              </w:rPr>
            </w:pPr>
            <w:r w:rsidRPr="00CC40AE">
              <w:rPr>
                <w:rFonts w:ascii="Times New Roman" w:hAnsi="Times New Roman" w:hint="eastAsia"/>
                <w:b/>
                <w:bCs/>
                <w:color w:val="000000" w:themeColor="text1"/>
                <w:kern w:val="0"/>
                <w:sz w:val="18"/>
                <w:szCs w:val="18"/>
              </w:rPr>
              <w:t>1</w:t>
            </w:r>
            <w:r w:rsidRPr="00CC40AE">
              <w:rPr>
                <w:rFonts w:ascii="Times New Roman" w:hAnsi="Times New Roman"/>
                <w:b/>
                <w:bCs/>
                <w:color w:val="000000" w:themeColor="text1"/>
                <w:kern w:val="0"/>
                <w:sz w:val="18"/>
                <w:szCs w:val="18"/>
              </w:rPr>
              <w:t>2-17</w:t>
            </w:r>
          </w:p>
        </w:tc>
      </w:tr>
      <w:tr w:rsidR="00A45A5F" w:rsidRPr="00CC40AE" w:rsidTr="004B355D">
        <w:trPr>
          <w:trHeight w:val="307"/>
          <w:jc w:val="center"/>
        </w:trPr>
        <w:tc>
          <w:tcPr>
            <w:tcW w:w="400" w:type="dxa"/>
            <w:vMerge w:val="restart"/>
            <w:shd w:val="clear" w:color="auto" w:fill="auto"/>
            <w:noWrap/>
            <w:vAlign w:val="center"/>
          </w:tcPr>
          <w:p w:rsidR="00A45A5F" w:rsidRPr="00CC40AE" w:rsidRDefault="00A45A5F" w:rsidP="004B355D">
            <w:pPr>
              <w:widowControl/>
              <w:spacing w:line="240" w:lineRule="exact"/>
              <w:jc w:val="left"/>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京津地区</w:t>
            </w:r>
          </w:p>
        </w:tc>
        <w:tc>
          <w:tcPr>
            <w:tcW w:w="1610" w:type="dxa"/>
            <w:shd w:val="clear" w:color="auto" w:fill="auto"/>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劳动密集型产业</w:t>
            </w:r>
          </w:p>
        </w:tc>
        <w:tc>
          <w:tcPr>
            <w:tcW w:w="69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 </w:t>
            </w:r>
          </w:p>
        </w:tc>
        <w:tc>
          <w:tcPr>
            <w:tcW w:w="711"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-8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-6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6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8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-11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10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-30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-23 </w:t>
            </w:r>
          </w:p>
        </w:tc>
      </w:tr>
      <w:tr w:rsidR="00A45A5F" w:rsidRPr="00CC40AE" w:rsidTr="004B355D">
        <w:trPr>
          <w:trHeight w:val="307"/>
          <w:jc w:val="center"/>
        </w:trPr>
        <w:tc>
          <w:tcPr>
            <w:tcW w:w="400" w:type="dxa"/>
            <w:vMerge/>
            <w:shd w:val="clear" w:color="auto" w:fill="auto"/>
            <w:noWrap/>
            <w:vAlign w:val="center"/>
          </w:tcPr>
          <w:p w:rsidR="00A45A5F" w:rsidRPr="00CC40AE" w:rsidRDefault="00A45A5F" w:rsidP="004B355D">
            <w:pPr>
              <w:spacing w:line="240" w:lineRule="exact"/>
              <w:jc w:val="left"/>
              <w:rPr>
                <w:rFonts w:ascii="Times New Roman" w:hAnsi="Times New Roman"/>
                <w:color w:val="000000" w:themeColor="text1"/>
                <w:kern w:val="0"/>
                <w:sz w:val="18"/>
                <w:szCs w:val="18"/>
              </w:rPr>
            </w:pPr>
          </w:p>
        </w:tc>
        <w:tc>
          <w:tcPr>
            <w:tcW w:w="1610" w:type="dxa"/>
            <w:shd w:val="clear" w:color="auto" w:fill="auto"/>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资本密集型产业</w:t>
            </w:r>
          </w:p>
        </w:tc>
        <w:tc>
          <w:tcPr>
            <w:tcW w:w="69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43 </w:t>
            </w:r>
          </w:p>
        </w:tc>
        <w:tc>
          <w:tcPr>
            <w:tcW w:w="711"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13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-9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31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14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6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 </w:t>
            </w:r>
          </w:p>
        </w:tc>
      </w:tr>
      <w:tr w:rsidR="00A45A5F" w:rsidRPr="00CC40AE" w:rsidTr="004B355D">
        <w:trPr>
          <w:trHeight w:val="307"/>
          <w:jc w:val="center"/>
        </w:trPr>
        <w:tc>
          <w:tcPr>
            <w:tcW w:w="400" w:type="dxa"/>
            <w:vMerge/>
            <w:shd w:val="clear" w:color="auto" w:fill="auto"/>
            <w:noWrap/>
            <w:vAlign w:val="center"/>
          </w:tcPr>
          <w:p w:rsidR="00A45A5F" w:rsidRPr="00CC40AE" w:rsidRDefault="00A45A5F" w:rsidP="004B355D">
            <w:pPr>
              <w:spacing w:line="240" w:lineRule="exact"/>
              <w:jc w:val="left"/>
              <w:rPr>
                <w:rFonts w:ascii="Times New Roman" w:hAnsi="Times New Roman"/>
                <w:color w:val="000000" w:themeColor="text1"/>
                <w:kern w:val="0"/>
                <w:sz w:val="18"/>
                <w:szCs w:val="18"/>
              </w:rPr>
            </w:pPr>
          </w:p>
        </w:tc>
        <w:tc>
          <w:tcPr>
            <w:tcW w:w="1610" w:type="dxa"/>
            <w:shd w:val="clear" w:color="auto" w:fill="auto"/>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技术密集型产业</w:t>
            </w:r>
          </w:p>
        </w:tc>
        <w:tc>
          <w:tcPr>
            <w:tcW w:w="69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293 </w:t>
            </w:r>
          </w:p>
        </w:tc>
        <w:tc>
          <w:tcPr>
            <w:tcW w:w="711"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-166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-21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157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-64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87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-38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16 </w:t>
            </w:r>
          </w:p>
        </w:tc>
      </w:tr>
      <w:tr w:rsidR="00A45A5F" w:rsidRPr="00CC40AE" w:rsidTr="004B355D">
        <w:trPr>
          <w:trHeight w:val="307"/>
          <w:jc w:val="center"/>
        </w:trPr>
        <w:tc>
          <w:tcPr>
            <w:tcW w:w="400" w:type="dxa"/>
            <w:vMerge/>
            <w:shd w:val="clear" w:color="auto" w:fill="auto"/>
            <w:noWrap/>
            <w:vAlign w:val="center"/>
          </w:tcPr>
          <w:p w:rsidR="00A45A5F" w:rsidRPr="00CC40AE" w:rsidRDefault="00A45A5F" w:rsidP="004B355D">
            <w:pPr>
              <w:widowControl/>
              <w:spacing w:line="240" w:lineRule="exact"/>
              <w:jc w:val="left"/>
              <w:rPr>
                <w:rFonts w:ascii="Times New Roman" w:hAnsi="Times New Roman"/>
                <w:color w:val="000000" w:themeColor="text1"/>
                <w:kern w:val="0"/>
                <w:sz w:val="18"/>
                <w:szCs w:val="18"/>
              </w:rPr>
            </w:pPr>
          </w:p>
        </w:tc>
        <w:tc>
          <w:tcPr>
            <w:tcW w:w="1610" w:type="dxa"/>
            <w:shd w:val="clear" w:color="auto" w:fill="auto"/>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生产性服务业</w:t>
            </w:r>
          </w:p>
        </w:tc>
        <w:tc>
          <w:tcPr>
            <w:tcW w:w="69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333 </w:t>
            </w:r>
          </w:p>
        </w:tc>
        <w:tc>
          <w:tcPr>
            <w:tcW w:w="711"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57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93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172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84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31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147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-8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55 </w:t>
            </w:r>
          </w:p>
        </w:tc>
      </w:tr>
      <w:tr w:rsidR="00A45A5F" w:rsidRPr="00CC40AE" w:rsidTr="004B355D">
        <w:trPr>
          <w:trHeight w:val="307"/>
          <w:jc w:val="center"/>
        </w:trPr>
        <w:tc>
          <w:tcPr>
            <w:tcW w:w="400" w:type="dxa"/>
            <w:vMerge w:val="restart"/>
            <w:shd w:val="clear" w:color="auto" w:fill="E8E8E8" w:themeFill="background2"/>
            <w:noWrap/>
            <w:vAlign w:val="center"/>
          </w:tcPr>
          <w:p w:rsidR="00A45A5F" w:rsidRPr="00CC40AE" w:rsidRDefault="00A45A5F" w:rsidP="004B355D">
            <w:pPr>
              <w:widowControl/>
              <w:spacing w:line="240" w:lineRule="exact"/>
              <w:jc w:val="left"/>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东北地区</w:t>
            </w:r>
          </w:p>
        </w:tc>
        <w:tc>
          <w:tcPr>
            <w:tcW w:w="1610" w:type="dxa"/>
            <w:shd w:val="clear" w:color="auto" w:fill="E8E8E8" w:themeFill="background2"/>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劳动密集型产业</w:t>
            </w:r>
          </w:p>
        </w:tc>
        <w:tc>
          <w:tcPr>
            <w:tcW w:w="69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45 </w:t>
            </w:r>
          </w:p>
        </w:tc>
        <w:tc>
          <w:tcPr>
            <w:tcW w:w="711"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63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16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43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59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7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109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72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-40 </w:t>
            </w:r>
          </w:p>
        </w:tc>
      </w:tr>
      <w:tr w:rsidR="00A45A5F" w:rsidRPr="00CC40AE" w:rsidTr="004B355D">
        <w:trPr>
          <w:trHeight w:val="307"/>
          <w:jc w:val="center"/>
        </w:trPr>
        <w:tc>
          <w:tcPr>
            <w:tcW w:w="400" w:type="dxa"/>
            <w:vMerge/>
            <w:shd w:val="clear" w:color="auto" w:fill="E8E8E8" w:themeFill="background2"/>
            <w:noWrap/>
            <w:vAlign w:val="center"/>
          </w:tcPr>
          <w:p w:rsidR="00A45A5F" w:rsidRPr="00CC40AE" w:rsidRDefault="00A45A5F" w:rsidP="004B355D">
            <w:pPr>
              <w:spacing w:line="240" w:lineRule="exact"/>
              <w:jc w:val="left"/>
              <w:rPr>
                <w:rFonts w:ascii="Times New Roman" w:hAnsi="Times New Roman"/>
                <w:color w:val="000000" w:themeColor="text1"/>
                <w:kern w:val="0"/>
                <w:sz w:val="18"/>
                <w:szCs w:val="18"/>
              </w:rPr>
            </w:pPr>
          </w:p>
        </w:tc>
        <w:tc>
          <w:tcPr>
            <w:tcW w:w="1610" w:type="dxa"/>
            <w:shd w:val="clear" w:color="auto" w:fill="E8E8E8" w:themeFill="background2"/>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资本密集型产业</w:t>
            </w:r>
          </w:p>
        </w:tc>
        <w:tc>
          <w:tcPr>
            <w:tcW w:w="69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65 </w:t>
            </w:r>
          </w:p>
        </w:tc>
        <w:tc>
          <w:tcPr>
            <w:tcW w:w="711"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58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-41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58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10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37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31 </w:t>
            </w:r>
          </w:p>
        </w:tc>
      </w:tr>
      <w:tr w:rsidR="00A45A5F" w:rsidRPr="00CC40AE" w:rsidTr="004B355D">
        <w:trPr>
          <w:trHeight w:val="307"/>
          <w:jc w:val="center"/>
        </w:trPr>
        <w:tc>
          <w:tcPr>
            <w:tcW w:w="400" w:type="dxa"/>
            <w:vMerge/>
            <w:shd w:val="clear" w:color="auto" w:fill="E8E8E8" w:themeFill="background2"/>
            <w:noWrap/>
            <w:vAlign w:val="center"/>
          </w:tcPr>
          <w:p w:rsidR="00A45A5F" w:rsidRPr="00CC40AE" w:rsidRDefault="00A45A5F" w:rsidP="004B355D">
            <w:pPr>
              <w:spacing w:line="240" w:lineRule="exact"/>
              <w:jc w:val="left"/>
              <w:rPr>
                <w:rFonts w:ascii="Times New Roman" w:hAnsi="Times New Roman"/>
                <w:color w:val="000000" w:themeColor="text1"/>
                <w:kern w:val="0"/>
                <w:sz w:val="18"/>
                <w:szCs w:val="18"/>
              </w:rPr>
            </w:pPr>
          </w:p>
        </w:tc>
        <w:tc>
          <w:tcPr>
            <w:tcW w:w="1610" w:type="dxa"/>
            <w:shd w:val="clear" w:color="auto" w:fill="E8E8E8" w:themeFill="background2"/>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技术密集型产业</w:t>
            </w:r>
          </w:p>
        </w:tc>
        <w:tc>
          <w:tcPr>
            <w:tcW w:w="69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109 </w:t>
            </w:r>
          </w:p>
        </w:tc>
        <w:tc>
          <w:tcPr>
            <w:tcW w:w="711"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7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90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67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16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64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64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-12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27 </w:t>
            </w:r>
          </w:p>
        </w:tc>
      </w:tr>
      <w:tr w:rsidR="00A45A5F" w:rsidRPr="00CC40AE" w:rsidTr="004B355D">
        <w:trPr>
          <w:trHeight w:val="307"/>
          <w:jc w:val="center"/>
        </w:trPr>
        <w:tc>
          <w:tcPr>
            <w:tcW w:w="400" w:type="dxa"/>
            <w:vMerge/>
            <w:shd w:val="clear" w:color="auto" w:fill="E8E8E8" w:themeFill="background2"/>
            <w:noWrap/>
            <w:vAlign w:val="center"/>
          </w:tcPr>
          <w:p w:rsidR="00A45A5F" w:rsidRPr="00CC40AE" w:rsidRDefault="00A45A5F" w:rsidP="004B355D">
            <w:pPr>
              <w:widowControl/>
              <w:spacing w:line="240" w:lineRule="exact"/>
              <w:jc w:val="left"/>
              <w:rPr>
                <w:rFonts w:ascii="Times New Roman" w:hAnsi="Times New Roman"/>
                <w:color w:val="000000" w:themeColor="text1"/>
                <w:kern w:val="0"/>
                <w:sz w:val="18"/>
                <w:szCs w:val="18"/>
              </w:rPr>
            </w:pPr>
          </w:p>
        </w:tc>
        <w:tc>
          <w:tcPr>
            <w:tcW w:w="1610" w:type="dxa"/>
            <w:shd w:val="clear" w:color="auto" w:fill="E8E8E8" w:themeFill="background2"/>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生产性服务业</w:t>
            </w:r>
          </w:p>
        </w:tc>
        <w:tc>
          <w:tcPr>
            <w:tcW w:w="69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70 </w:t>
            </w:r>
          </w:p>
        </w:tc>
        <w:tc>
          <w:tcPr>
            <w:tcW w:w="711"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-18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127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47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76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47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-25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50 </w:t>
            </w:r>
          </w:p>
        </w:tc>
      </w:tr>
      <w:tr w:rsidR="00A45A5F" w:rsidRPr="00CC40AE" w:rsidTr="004B355D">
        <w:trPr>
          <w:trHeight w:val="307"/>
          <w:jc w:val="center"/>
        </w:trPr>
        <w:tc>
          <w:tcPr>
            <w:tcW w:w="400" w:type="dxa"/>
            <w:vMerge w:val="restart"/>
            <w:shd w:val="clear" w:color="auto" w:fill="auto"/>
            <w:noWrap/>
            <w:vAlign w:val="center"/>
          </w:tcPr>
          <w:p w:rsidR="00A45A5F" w:rsidRPr="00CC40AE" w:rsidRDefault="00A45A5F" w:rsidP="004B355D">
            <w:pPr>
              <w:widowControl/>
              <w:spacing w:line="240" w:lineRule="exact"/>
              <w:jc w:val="left"/>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中部地区</w:t>
            </w:r>
          </w:p>
        </w:tc>
        <w:tc>
          <w:tcPr>
            <w:tcW w:w="1610" w:type="dxa"/>
            <w:shd w:val="clear" w:color="auto" w:fill="auto"/>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劳动密集型产业</w:t>
            </w:r>
          </w:p>
        </w:tc>
        <w:tc>
          <w:tcPr>
            <w:tcW w:w="69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415 </w:t>
            </w:r>
          </w:p>
        </w:tc>
        <w:tc>
          <w:tcPr>
            <w:tcW w:w="711"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465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556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202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261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324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168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81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186 </w:t>
            </w:r>
          </w:p>
        </w:tc>
      </w:tr>
      <w:tr w:rsidR="00A45A5F" w:rsidRPr="00CC40AE" w:rsidTr="004B355D">
        <w:trPr>
          <w:trHeight w:val="307"/>
          <w:jc w:val="center"/>
        </w:trPr>
        <w:tc>
          <w:tcPr>
            <w:tcW w:w="400" w:type="dxa"/>
            <w:vMerge/>
            <w:shd w:val="clear" w:color="auto" w:fill="auto"/>
            <w:noWrap/>
            <w:vAlign w:val="center"/>
          </w:tcPr>
          <w:p w:rsidR="00A45A5F" w:rsidRPr="00CC40AE" w:rsidRDefault="00A45A5F" w:rsidP="004B355D">
            <w:pPr>
              <w:spacing w:line="240" w:lineRule="exact"/>
              <w:jc w:val="left"/>
              <w:rPr>
                <w:rFonts w:ascii="Times New Roman" w:hAnsi="Times New Roman"/>
                <w:color w:val="000000" w:themeColor="text1"/>
                <w:kern w:val="0"/>
                <w:sz w:val="18"/>
                <w:szCs w:val="18"/>
              </w:rPr>
            </w:pPr>
          </w:p>
        </w:tc>
        <w:tc>
          <w:tcPr>
            <w:tcW w:w="1610" w:type="dxa"/>
            <w:shd w:val="clear" w:color="auto" w:fill="auto"/>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资本密集型产业</w:t>
            </w:r>
          </w:p>
        </w:tc>
        <w:tc>
          <w:tcPr>
            <w:tcW w:w="69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311 </w:t>
            </w:r>
          </w:p>
        </w:tc>
        <w:tc>
          <w:tcPr>
            <w:tcW w:w="711"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406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210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203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220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91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120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100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84 </w:t>
            </w:r>
          </w:p>
        </w:tc>
      </w:tr>
      <w:tr w:rsidR="00A45A5F" w:rsidRPr="00CC40AE" w:rsidTr="004B355D">
        <w:trPr>
          <w:trHeight w:val="307"/>
          <w:jc w:val="center"/>
        </w:trPr>
        <w:tc>
          <w:tcPr>
            <w:tcW w:w="400" w:type="dxa"/>
            <w:vMerge/>
            <w:shd w:val="clear" w:color="auto" w:fill="auto"/>
            <w:noWrap/>
            <w:vAlign w:val="center"/>
          </w:tcPr>
          <w:p w:rsidR="00A45A5F" w:rsidRPr="00CC40AE" w:rsidRDefault="00A45A5F" w:rsidP="004B355D">
            <w:pPr>
              <w:spacing w:line="240" w:lineRule="exact"/>
              <w:jc w:val="left"/>
              <w:rPr>
                <w:rFonts w:ascii="Times New Roman" w:hAnsi="Times New Roman"/>
                <w:color w:val="000000" w:themeColor="text1"/>
                <w:kern w:val="0"/>
                <w:sz w:val="18"/>
                <w:szCs w:val="18"/>
              </w:rPr>
            </w:pPr>
          </w:p>
        </w:tc>
        <w:tc>
          <w:tcPr>
            <w:tcW w:w="1610" w:type="dxa"/>
            <w:shd w:val="clear" w:color="auto" w:fill="auto"/>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技术密集型产业</w:t>
            </w:r>
          </w:p>
        </w:tc>
        <w:tc>
          <w:tcPr>
            <w:tcW w:w="69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405 </w:t>
            </w:r>
          </w:p>
        </w:tc>
        <w:tc>
          <w:tcPr>
            <w:tcW w:w="711"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1027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1578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203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540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754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150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299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630 </w:t>
            </w:r>
          </w:p>
        </w:tc>
      </w:tr>
      <w:tr w:rsidR="00A45A5F" w:rsidRPr="00CC40AE" w:rsidTr="004B355D">
        <w:trPr>
          <w:trHeight w:val="307"/>
          <w:jc w:val="center"/>
        </w:trPr>
        <w:tc>
          <w:tcPr>
            <w:tcW w:w="400" w:type="dxa"/>
            <w:vMerge/>
            <w:shd w:val="clear" w:color="auto" w:fill="auto"/>
            <w:noWrap/>
            <w:vAlign w:val="center"/>
          </w:tcPr>
          <w:p w:rsidR="00A45A5F" w:rsidRPr="00CC40AE" w:rsidRDefault="00A45A5F" w:rsidP="004B355D">
            <w:pPr>
              <w:widowControl/>
              <w:spacing w:line="240" w:lineRule="exact"/>
              <w:jc w:val="left"/>
              <w:rPr>
                <w:rFonts w:ascii="Times New Roman" w:hAnsi="Times New Roman"/>
                <w:color w:val="000000" w:themeColor="text1"/>
                <w:kern w:val="0"/>
                <w:sz w:val="18"/>
                <w:szCs w:val="18"/>
              </w:rPr>
            </w:pPr>
          </w:p>
        </w:tc>
        <w:tc>
          <w:tcPr>
            <w:tcW w:w="1610" w:type="dxa"/>
            <w:shd w:val="clear" w:color="auto" w:fill="auto"/>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生产性服务业</w:t>
            </w:r>
          </w:p>
        </w:tc>
        <w:tc>
          <w:tcPr>
            <w:tcW w:w="69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384 </w:t>
            </w:r>
          </w:p>
        </w:tc>
        <w:tc>
          <w:tcPr>
            <w:tcW w:w="711"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244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695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200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139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375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165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49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291 </w:t>
            </w:r>
          </w:p>
        </w:tc>
      </w:tr>
      <w:tr w:rsidR="00A45A5F" w:rsidRPr="00CC40AE" w:rsidTr="004B355D">
        <w:trPr>
          <w:trHeight w:val="307"/>
          <w:jc w:val="center"/>
        </w:trPr>
        <w:tc>
          <w:tcPr>
            <w:tcW w:w="400" w:type="dxa"/>
            <w:vMerge w:val="restart"/>
            <w:shd w:val="clear" w:color="auto" w:fill="E8E8E8" w:themeFill="background2"/>
            <w:noWrap/>
            <w:vAlign w:val="center"/>
          </w:tcPr>
          <w:p w:rsidR="00A45A5F" w:rsidRPr="00CC40AE" w:rsidRDefault="00A45A5F" w:rsidP="004B355D">
            <w:pPr>
              <w:widowControl/>
              <w:spacing w:line="240" w:lineRule="exact"/>
              <w:jc w:val="left"/>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西南地区</w:t>
            </w:r>
          </w:p>
        </w:tc>
        <w:tc>
          <w:tcPr>
            <w:tcW w:w="1610" w:type="dxa"/>
            <w:shd w:val="clear" w:color="auto" w:fill="E8E8E8" w:themeFill="background2"/>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劳动密集型产业</w:t>
            </w:r>
          </w:p>
        </w:tc>
        <w:tc>
          <w:tcPr>
            <w:tcW w:w="69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83 </w:t>
            </w:r>
          </w:p>
        </w:tc>
        <w:tc>
          <w:tcPr>
            <w:tcW w:w="711"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179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63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45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121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14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51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15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41 </w:t>
            </w:r>
          </w:p>
        </w:tc>
      </w:tr>
      <w:tr w:rsidR="00A45A5F" w:rsidRPr="00CC40AE" w:rsidTr="004B355D">
        <w:trPr>
          <w:trHeight w:val="307"/>
          <w:jc w:val="center"/>
        </w:trPr>
        <w:tc>
          <w:tcPr>
            <w:tcW w:w="400" w:type="dxa"/>
            <w:vMerge/>
            <w:shd w:val="clear" w:color="auto" w:fill="E8E8E8" w:themeFill="background2"/>
            <w:noWrap/>
            <w:vAlign w:val="center"/>
          </w:tcPr>
          <w:p w:rsidR="00A45A5F" w:rsidRPr="00CC40AE" w:rsidRDefault="00A45A5F" w:rsidP="004B355D">
            <w:pPr>
              <w:spacing w:line="240" w:lineRule="exact"/>
              <w:jc w:val="left"/>
              <w:rPr>
                <w:rFonts w:ascii="Times New Roman" w:hAnsi="Times New Roman"/>
                <w:color w:val="000000" w:themeColor="text1"/>
                <w:kern w:val="0"/>
                <w:sz w:val="18"/>
                <w:szCs w:val="18"/>
              </w:rPr>
            </w:pPr>
          </w:p>
        </w:tc>
        <w:tc>
          <w:tcPr>
            <w:tcW w:w="1610" w:type="dxa"/>
            <w:shd w:val="clear" w:color="auto" w:fill="E8E8E8" w:themeFill="background2"/>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资本密集型产业</w:t>
            </w:r>
          </w:p>
        </w:tc>
        <w:tc>
          <w:tcPr>
            <w:tcW w:w="69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119 </w:t>
            </w:r>
          </w:p>
        </w:tc>
        <w:tc>
          <w:tcPr>
            <w:tcW w:w="711"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144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30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68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91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-6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47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11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34 </w:t>
            </w:r>
          </w:p>
        </w:tc>
      </w:tr>
      <w:tr w:rsidR="00A45A5F" w:rsidRPr="00CC40AE" w:rsidTr="004B355D">
        <w:trPr>
          <w:trHeight w:val="307"/>
          <w:jc w:val="center"/>
        </w:trPr>
        <w:tc>
          <w:tcPr>
            <w:tcW w:w="400" w:type="dxa"/>
            <w:vMerge/>
            <w:shd w:val="clear" w:color="auto" w:fill="E8E8E8" w:themeFill="background2"/>
            <w:noWrap/>
            <w:vAlign w:val="center"/>
          </w:tcPr>
          <w:p w:rsidR="00A45A5F" w:rsidRPr="00CC40AE" w:rsidRDefault="00A45A5F" w:rsidP="004B355D">
            <w:pPr>
              <w:spacing w:line="240" w:lineRule="exact"/>
              <w:jc w:val="left"/>
              <w:rPr>
                <w:rFonts w:ascii="Times New Roman" w:hAnsi="Times New Roman"/>
                <w:color w:val="000000" w:themeColor="text1"/>
                <w:kern w:val="0"/>
                <w:sz w:val="18"/>
                <w:szCs w:val="18"/>
              </w:rPr>
            </w:pPr>
          </w:p>
        </w:tc>
        <w:tc>
          <w:tcPr>
            <w:tcW w:w="1610" w:type="dxa"/>
            <w:shd w:val="clear" w:color="auto" w:fill="E8E8E8" w:themeFill="background2"/>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技术密集型产业</w:t>
            </w:r>
          </w:p>
        </w:tc>
        <w:tc>
          <w:tcPr>
            <w:tcW w:w="69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92 </w:t>
            </w:r>
          </w:p>
        </w:tc>
        <w:tc>
          <w:tcPr>
            <w:tcW w:w="711"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990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856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72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466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394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52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256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394 </w:t>
            </w:r>
          </w:p>
        </w:tc>
      </w:tr>
      <w:tr w:rsidR="00A45A5F" w:rsidRPr="00CC40AE" w:rsidTr="004B355D">
        <w:trPr>
          <w:trHeight w:val="307"/>
          <w:jc w:val="center"/>
        </w:trPr>
        <w:tc>
          <w:tcPr>
            <w:tcW w:w="400" w:type="dxa"/>
            <w:vMerge/>
            <w:shd w:val="clear" w:color="auto" w:fill="E8E8E8" w:themeFill="background2"/>
            <w:noWrap/>
            <w:vAlign w:val="center"/>
          </w:tcPr>
          <w:p w:rsidR="00A45A5F" w:rsidRPr="00CC40AE" w:rsidRDefault="00A45A5F" w:rsidP="004B355D">
            <w:pPr>
              <w:widowControl/>
              <w:spacing w:line="240" w:lineRule="exact"/>
              <w:jc w:val="left"/>
              <w:rPr>
                <w:rFonts w:ascii="Times New Roman" w:hAnsi="Times New Roman"/>
                <w:color w:val="000000" w:themeColor="text1"/>
                <w:kern w:val="0"/>
                <w:sz w:val="18"/>
                <w:szCs w:val="18"/>
              </w:rPr>
            </w:pPr>
          </w:p>
        </w:tc>
        <w:tc>
          <w:tcPr>
            <w:tcW w:w="1610" w:type="dxa"/>
            <w:shd w:val="clear" w:color="auto" w:fill="E8E8E8" w:themeFill="background2"/>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生产性服务业</w:t>
            </w:r>
          </w:p>
        </w:tc>
        <w:tc>
          <w:tcPr>
            <w:tcW w:w="69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122 </w:t>
            </w:r>
          </w:p>
        </w:tc>
        <w:tc>
          <w:tcPr>
            <w:tcW w:w="711"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269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447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68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144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235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54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57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224 </w:t>
            </w:r>
          </w:p>
        </w:tc>
      </w:tr>
      <w:tr w:rsidR="00A45A5F" w:rsidRPr="00CC40AE" w:rsidTr="004B355D">
        <w:trPr>
          <w:trHeight w:val="307"/>
          <w:jc w:val="center"/>
        </w:trPr>
        <w:tc>
          <w:tcPr>
            <w:tcW w:w="400" w:type="dxa"/>
            <w:vMerge w:val="restart"/>
            <w:shd w:val="clear" w:color="auto" w:fill="auto"/>
            <w:noWrap/>
            <w:vAlign w:val="center"/>
          </w:tcPr>
          <w:p w:rsidR="00A45A5F" w:rsidRPr="00CC40AE" w:rsidRDefault="00A45A5F" w:rsidP="004B355D">
            <w:pPr>
              <w:widowControl/>
              <w:spacing w:line="240" w:lineRule="exact"/>
              <w:jc w:val="left"/>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西北地区</w:t>
            </w:r>
          </w:p>
        </w:tc>
        <w:tc>
          <w:tcPr>
            <w:tcW w:w="1610" w:type="dxa"/>
            <w:shd w:val="clear" w:color="auto" w:fill="auto"/>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劳动密集型产业</w:t>
            </w:r>
          </w:p>
        </w:tc>
        <w:tc>
          <w:tcPr>
            <w:tcW w:w="69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62 </w:t>
            </w:r>
          </w:p>
        </w:tc>
        <w:tc>
          <w:tcPr>
            <w:tcW w:w="711"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15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76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26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11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37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35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-12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26 </w:t>
            </w:r>
          </w:p>
        </w:tc>
      </w:tr>
      <w:tr w:rsidR="00A45A5F" w:rsidRPr="00CC40AE" w:rsidTr="004B355D">
        <w:trPr>
          <w:trHeight w:val="307"/>
          <w:jc w:val="center"/>
        </w:trPr>
        <w:tc>
          <w:tcPr>
            <w:tcW w:w="400" w:type="dxa"/>
            <w:vMerge/>
            <w:shd w:val="clear" w:color="auto" w:fill="auto"/>
            <w:noWrap/>
            <w:vAlign w:val="center"/>
          </w:tcPr>
          <w:p w:rsidR="00A45A5F" w:rsidRPr="00CC40AE" w:rsidRDefault="00A45A5F" w:rsidP="004B355D">
            <w:pPr>
              <w:spacing w:line="240" w:lineRule="exact"/>
              <w:jc w:val="left"/>
              <w:rPr>
                <w:rFonts w:ascii="Times New Roman" w:hAnsi="Times New Roman"/>
                <w:color w:val="000000" w:themeColor="text1"/>
                <w:kern w:val="0"/>
                <w:sz w:val="18"/>
                <w:szCs w:val="18"/>
              </w:rPr>
            </w:pPr>
          </w:p>
        </w:tc>
        <w:tc>
          <w:tcPr>
            <w:tcW w:w="1610" w:type="dxa"/>
            <w:shd w:val="clear" w:color="auto" w:fill="auto"/>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资本密集型产业</w:t>
            </w:r>
          </w:p>
        </w:tc>
        <w:tc>
          <w:tcPr>
            <w:tcW w:w="69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80 </w:t>
            </w:r>
          </w:p>
        </w:tc>
        <w:tc>
          <w:tcPr>
            <w:tcW w:w="711"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125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52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51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68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25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31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35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14 </w:t>
            </w:r>
          </w:p>
        </w:tc>
      </w:tr>
      <w:tr w:rsidR="00A45A5F" w:rsidRPr="00CC40AE" w:rsidTr="004B355D">
        <w:trPr>
          <w:trHeight w:val="307"/>
          <w:jc w:val="center"/>
        </w:trPr>
        <w:tc>
          <w:tcPr>
            <w:tcW w:w="400" w:type="dxa"/>
            <w:vMerge/>
            <w:shd w:val="clear" w:color="auto" w:fill="auto"/>
            <w:noWrap/>
            <w:vAlign w:val="center"/>
          </w:tcPr>
          <w:p w:rsidR="00A45A5F" w:rsidRPr="00CC40AE" w:rsidRDefault="00A45A5F" w:rsidP="004B355D">
            <w:pPr>
              <w:spacing w:line="240" w:lineRule="exact"/>
              <w:jc w:val="left"/>
              <w:rPr>
                <w:rFonts w:ascii="Times New Roman" w:hAnsi="Times New Roman"/>
                <w:color w:val="000000" w:themeColor="text1"/>
                <w:kern w:val="0"/>
                <w:sz w:val="18"/>
                <w:szCs w:val="18"/>
              </w:rPr>
            </w:pPr>
          </w:p>
        </w:tc>
        <w:tc>
          <w:tcPr>
            <w:tcW w:w="1610" w:type="dxa"/>
            <w:shd w:val="clear" w:color="auto" w:fill="auto"/>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技术密集型产业</w:t>
            </w:r>
          </w:p>
        </w:tc>
        <w:tc>
          <w:tcPr>
            <w:tcW w:w="69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58 </w:t>
            </w:r>
          </w:p>
        </w:tc>
        <w:tc>
          <w:tcPr>
            <w:tcW w:w="711"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59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390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28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33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203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27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5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153 </w:t>
            </w:r>
          </w:p>
        </w:tc>
      </w:tr>
      <w:tr w:rsidR="00A45A5F" w:rsidRPr="00CC40AE" w:rsidTr="004B355D">
        <w:trPr>
          <w:trHeight w:val="307"/>
          <w:jc w:val="center"/>
        </w:trPr>
        <w:tc>
          <w:tcPr>
            <w:tcW w:w="400" w:type="dxa"/>
            <w:vMerge/>
            <w:shd w:val="clear" w:color="auto" w:fill="auto"/>
            <w:noWrap/>
            <w:vAlign w:val="center"/>
          </w:tcPr>
          <w:p w:rsidR="00A45A5F" w:rsidRPr="00CC40AE" w:rsidRDefault="00A45A5F" w:rsidP="004B355D">
            <w:pPr>
              <w:widowControl/>
              <w:spacing w:line="240" w:lineRule="exact"/>
              <w:jc w:val="left"/>
              <w:rPr>
                <w:rFonts w:ascii="Times New Roman" w:hAnsi="Times New Roman"/>
                <w:color w:val="000000" w:themeColor="text1"/>
                <w:kern w:val="0"/>
                <w:sz w:val="18"/>
                <w:szCs w:val="18"/>
              </w:rPr>
            </w:pPr>
          </w:p>
        </w:tc>
        <w:tc>
          <w:tcPr>
            <w:tcW w:w="1610" w:type="dxa"/>
            <w:shd w:val="clear" w:color="auto" w:fill="auto"/>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生产性服务业</w:t>
            </w:r>
          </w:p>
        </w:tc>
        <w:tc>
          <w:tcPr>
            <w:tcW w:w="69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211 </w:t>
            </w:r>
          </w:p>
        </w:tc>
        <w:tc>
          <w:tcPr>
            <w:tcW w:w="711"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106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80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109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67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43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100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22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31 </w:t>
            </w:r>
          </w:p>
        </w:tc>
      </w:tr>
      <w:tr w:rsidR="00A45A5F" w:rsidRPr="00CC40AE" w:rsidTr="004B355D">
        <w:trPr>
          <w:trHeight w:val="307"/>
          <w:jc w:val="center"/>
        </w:trPr>
        <w:tc>
          <w:tcPr>
            <w:tcW w:w="400" w:type="dxa"/>
            <w:vMerge w:val="restart"/>
            <w:shd w:val="clear" w:color="auto" w:fill="E8E8E8" w:themeFill="background2"/>
            <w:noWrap/>
            <w:vAlign w:val="center"/>
          </w:tcPr>
          <w:p w:rsidR="00A45A5F" w:rsidRPr="00CC40AE" w:rsidRDefault="00A45A5F" w:rsidP="004B355D">
            <w:pPr>
              <w:widowControl/>
              <w:spacing w:line="240" w:lineRule="exact"/>
              <w:jc w:val="left"/>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北部沿海</w:t>
            </w:r>
          </w:p>
          <w:p w:rsidR="00A45A5F" w:rsidRPr="00CC40AE" w:rsidRDefault="00A45A5F" w:rsidP="004B355D">
            <w:pPr>
              <w:spacing w:line="240" w:lineRule="exact"/>
              <w:jc w:val="left"/>
              <w:rPr>
                <w:rFonts w:ascii="Times New Roman" w:hAnsi="Times New Roman"/>
                <w:color w:val="000000" w:themeColor="text1"/>
                <w:kern w:val="0"/>
                <w:sz w:val="18"/>
                <w:szCs w:val="18"/>
              </w:rPr>
            </w:pPr>
          </w:p>
        </w:tc>
        <w:tc>
          <w:tcPr>
            <w:tcW w:w="1610" w:type="dxa"/>
            <w:shd w:val="clear" w:color="auto" w:fill="E8E8E8" w:themeFill="background2"/>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劳动密集型产业</w:t>
            </w:r>
          </w:p>
        </w:tc>
        <w:tc>
          <w:tcPr>
            <w:tcW w:w="69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465 </w:t>
            </w:r>
          </w:p>
        </w:tc>
        <w:tc>
          <w:tcPr>
            <w:tcW w:w="711"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78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172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246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89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128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458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-25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-31 </w:t>
            </w:r>
          </w:p>
        </w:tc>
      </w:tr>
      <w:tr w:rsidR="00A45A5F" w:rsidRPr="00CC40AE" w:rsidTr="004B355D">
        <w:trPr>
          <w:trHeight w:val="307"/>
          <w:jc w:val="center"/>
        </w:trPr>
        <w:tc>
          <w:tcPr>
            <w:tcW w:w="400" w:type="dxa"/>
            <w:vMerge/>
            <w:shd w:val="clear" w:color="auto" w:fill="E8E8E8" w:themeFill="background2"/>
            <w:noWrap/>
            <w:vAlign w:val="center"/>
          </w:tcPr>
          <w:p w:rsidR="00A45A5F" w:rsidRPr="00CC40AE" w:rsidRDefault="00A45A5F" w:rsidP="004B355D">
            <w:pPr>
              <w:spacing w:line="240" w:lineRule="exact"/>
              <w:jc w:val="left"/>
              <w:rPr>
                <w:rFonts w:ascii="Times New Roman" w:hAnsi="Times New Roman"/>
                <w:color w:val="000000" w:themeColor="text1"/>
                <w:kern w:val="0"/>
                <w:sz w:val="18"/>
                <w:szCs w:val="18"/>
              </w:rPr>
            </w:pPr>
          </w:p>
        </w:tc>
        <w:tc>
          <w:tcPr>
            <w:tcW w:w="1610" w:type="dxa"/>
            <w:shd w:val="clear" w:color="auto" w:fill="E8E8E8" w:themeFill="background2"/>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资本密集型产业</w:t>
            </w:r>
          </w:p>
        </w:tc>
        <w:tc>
          <w:tcPr>
            <w:tcW w:w="69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400 </w:t>
            </w:r>
          </w:p>
        </w:tc>
        <w:tc>
          <w:tcPr>
            <w:tcW w:w="711"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132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484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255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82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251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175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16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164 </w:t>
            </w:r>
          </w:p>
        </w:tc>
      </w:tr>
      <w:tr w:rsidR="00A45A5F" w:rsidRPr="00CC40AE" w:rsidTr="004B355D">
        <w:trPr>
          <w:trHeight w:val="307"/>
          <w:jc w:val="center"/>
        </w:trPr>
        <w:tc>
          <w:tcPr>
            <w:tcW w:w="400" w:type="dxa"/>
            <w:vMerge/>
            <w:shd w:val="clear" w:color="auto" w:fill="E8E8E8" w:themeFill="background2"/>
            <w:noWrap/>
            <w:vAlign w:val="center"/>
          </w:tcPr>
          <w:p w:rsidR="00A45A5F" w:rsidRPr="00CC40AE" w:rsidRDefault="00A45A5F" w:rsidP="004B355D">
            <w:pPr>
              <w:spacing w:line="240" w:lineRule="exact"/>
              <w:jc w:val="left"/>
              <w:rPr>
                <w:rFonts w:ascii="Times New Roman" w:hAnsi="Times New Roman"/>
                <w:color w:val="000000" w:themeColor="text1"/>
                <w:kern w:val="0"/>
                <w:sz w:val="18"/>
                <w:szCs w:val="18"/>
              </w:rPr>
            </w:pPr>
          </w:p>
        </w:tc>
        <w:tc>
          <w:tcPr>
            <w:tcW w:w="1610" w:type="dxa"/>
            <w:shd w:val="clear" w:color="auto" w:fill="E8E8E8" w:themeFill="background2"/>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技术密集型产业</w:t>
            </w:r>
          </w:p>
        </w:tc>
        <w:tc>
          <w:tcPr>
            <w:tcW w:w="69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399 </w:t>
            </w:r>
          </w:p>
        </w:tc>
        <w:tc>
          <w:tcPr>
            <w:tcW w:w="711"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501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638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209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301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353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150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147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227 </w:t>
            </w:r>
          </w:p>
        </w:tc>
      </w:tr>
      <w:tr w:rsidR="00A45A5F" w:rsidRPr="00CC40AE" w:rsidTr="004B355D">
        <w:trPr>
          <w:trHeight w:val="307"/>
          <w:jc w:val="center"/>
        </w:trPr>
        <w:tc>
          <w:tcPr>
            <w:tcW w:w="400" w:type="dxa"/>
            <w:vMerge/>
            <w:shd w:val="clear" w:color="auto" w:fill="E8E8E8" w:themeFill="background2"/>
            <w:noWrap/>
            <w:vAlign w:val="center"/>
          </w:tcPr>
          <w:p w:rsidR="00A45A5F" w:rsidRPr="00CC40AE" w:rsidRDefault="00A45A5F" w:rsidP="004B355D">
            <w:pPr>
              <w:widowControl/>
              <w:spacing w:line="240" w:lineRule="exact"/>
              <w:jc w:val="left"/>
              <w:rPr>
                <w:rFonts w:ascii="Times New Roman" w:hAnsi="Times New Roman"/>
                <w:color w:val="000000" w:themeColor="text1"/>
                <w:kern w:val="0"/>
                <w:sz w:val="18"/>
                <w:szCs w:val="18"/>
              </w:rPr>
            </w:pPr>
          </w:p>
        </w:tc>
        <w:tc>
          <w:tcPr>
            <w:tcW w:w="1610" w:type="dxa"/>
            <w:shd w:val="clear" w:color="auto" w:fill="E8E8E8" w:themeFill="background2"/>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生产性服务业</w:t>
            </w:r>
          </w:p>
        </w:tc>
        <w:tc>
          <w:tcPr>
            <w:tcW w:w="69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538 </w:t>
            </w:r>
          </w:p>
        </w:tc>
        <w:tc>
          <w:tcPr>
            <w:tcW w:w="711"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195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351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272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124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234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259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36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174 </w:t>
            </w:r>
          </w:p>
        </w:tc>
      </w:tr>
      <w:tr w:rsidR="00A45A5F" w:rsidRPr="00CC40AE" w:rsidTr="004B355D">
        <w:trPr>
          <w:trHeight w:val="307"/>
          <w:jc w:val="center"/>
        </w:trPr>
        <w:tc>
          <w:tcPr>
            <w:tcW w:w="400" w:type="dxa"/>
            <w:vMerge w:val="restart"/>
            <w:shd w:val="clear" w:color="auto" w:fill="auto"/>
            <w:noWrap/>
            <w:vAlign w:val="center"/>
          </w:tcPr>
          <w:p w:rsidR="00A45A5F" w:rsidRPr="00CC40AE" w:rsidRDefault="00A45A5F" w:rsidP="004B355D">
            <w:pPr>
              <w:widowControl/>
              <w:spacing w:line="240" w:lineRule="exact"/>
              <w:jc w:val="left"/>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东部沿海</w:t>
            </w:r>
          </w:p>
          <w:p w:rsidR="00A45A5F" w:rsidRPr="00CC40AE" w:rsidRDefault="00A45A5F" w:rsidP="004B355D">
            <w:pPr>
              <w:spacing w:line="240" w:lineRule="exact"/>
              <w:jc w:val="left"/>
              <w:rPr>
                <w:rFonts w:ascii="Times New Roman" w:hAnsi="Times New Roman"/>
                <w:color w:val="000000" w:themeColor="text1"/>
                <w:kern w:val="0"/>
                <w:sz w:val="18"/>
                <w:szCs w:val="18"/>
              </w:rPr>
            </w:pPr>
          </w:p>
        </w:tc>
        <w:tc>
          <w:tcPr>
            <w:tcW w:w="1610" w:type="dxa"/>
            <w:shd w:val="clear" w:color="auto" w:fill="auto"/>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劳动密集型产业</w:t>
            </w:r>
          </w:p>
        </w:tc>
        <w:tc>
          <w:tcPr>
            <w:tcW w:w="69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2334 </w:t>
            </w:r>
          </w:p>
        </w:tc>
        <w:tc>
          <w:tcPr>
            <w:tcW w:w="711"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1262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316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1303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706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310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1176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-28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-81 </w:t>
            </w:r>
          </w:p>
        </w:tc>
      </w:tr>
      <w:tr w:rsidR="00A45A5F" w:rsidRPr="00CC40AE" w:rsidTr="004B355D">
        <w:trPr>
          <w:trHeight w:val="307"/>
          <w:jc w:val="center"/>
        </w:trPr>
        <w:tc>
          <w:tcPr>
            <w:tcW w:w="400" w:type="dxa"/>
            <w:vMerge/>
            <w:shd w:val="clear" w:color="auto" w:fill="auto"/>
            <w:noWrap/>
            <w:vAlign w:val="center"/>
          </w:tcPr>
          <w:p w:rsidR="00A45A5F" w:rsidRPr="00CC40AE" w:rsidRDefault="00A45A5F" w:rsidP="004B355D">
            <w:pPr>
              <w:spacing w:line="240" w:lineRule="exact"/>
              <w:jc w:val="left"/>
              <w:rPr>
                <w:rFonts w:ascii="Times New Roman" w:hAnsi="Times New Roman"/>
                <w:color w:val="000000" w:themeColor="text1"/>
                <w:kern w:val="0"/>
                <w:sz w:val="18"/>
                <w:szCs w:val="18"/>
              </w:rPr>
            </w:pPr>
          </w:p>
        </w:tc>
        <w:tc>
          <w:tcPr>
            <w:tcW w:w="1610" w:type="dxa"/>
            <w:shd w:val="clear" w:color="auto" w:fill="auto"/>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资本密集型产业</w:t>
            </w:r>
          </w:p>
        </w:tc>
        <w:tc>
          <w:tcPr>
            <w:tcW w:w="69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765 </w:t>
            </w:r>
          </w:p>
        </w:tc>
        <w:tc>
          <w:tcPr>
            <w:tcW w:w="711"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387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642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489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238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361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273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126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242 </w:t>
            </w:r>
          </w:p>
        </w:tc>
      </w:tr>
      <w:tr w:rsidR="00A45A5F" w:rsidRPr="00CC40AE" w:rsidTr="004B355D">
        <w:trPr>
          <w:trHeight w:val="307"/>
          <w:jc w:val="center"/>
        </w:trPr>
        <w:tc>
          <w:tcPr>
            <w:tcW w:w="400" w:type="dxa"/>
            <w:vMerge/>
            <w:shd w:val="clear" w:color="auto" w:fill="auto"/>
            <w:noWrap/>
            <w:vAlign w:val="center"/>
          </w:tcPr>
          <w:p w:rsidR="00A45A5F" w:rsidRPr="00CC40AE" w:rsidRDefault="00A45A5F" w:rsidP="004B355D">
            <w:pPr>
              <w:spacing w:line="240" w:lineRule="exact"/>
              <w:jc w:val="left"/>
              <w:rPr>
                <w:rFonts w:ascii="Times New Roman" w:hAnsi="Times New Roman"/>
                <w:color w:val="000000" w:themeColor="text1"/>
                <w:kern w:val="0"/>
                <w:sz w:val="18"/>
                <w:szCs w:val="18"/>
              </w:rPr>
            </w:pPr>
          </w:p>
        </w:tc>
        <w:tc>
          <w:tcPr>
            <w:tcW w:w="1610" w:type="dxa"/>
            <w:shd w:val="clear" w:color="auto" w:fill="auto"/>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技术密集型产业</w:t>
            </w:r>
          </w:p>
        </w:tc>
        <w:tc>
          <w:tcPr>
            <w:tcW w:w="69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5341 </w:t>
            </w:r>
          </w:p>
        </w:tc>
        <w:tc>
          <w:tcPr>
            <w:tcW w:w="711"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3178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1297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2717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1859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691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1672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1009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625 </w:t>
            </w:r>
          </w:p>
        </w:tc>
      </w:tr>
      <w:tr w:rsidR="00A45A5F" w:rsidRPr="00CC40AE" w:rsidTr="004B355D">
        <w:trPr>
          <w:trHeight w:val="307"/>
          <w:jc w:val="center"/>
        </w:trPr>
        <w:tc>
          <w:tcPr>
            <w:tcW w:w="400" w:type="dxa"/>
            <w:vMerge/>
            <w:shd w:val="clear" w:color="auto" w:fill="auto"/>
            <w:noWrap/>
            <w:vAlign w:val="center"/>
          </w:tcPr>
          <w:p w:rsidR="00A45A5F" w:rsidRPr="00CC40AE" w:rsidRDefault="00A45A5F" w:rsidP="004B355D">
            <w:pPr>
              <w:widowControl/>
              <w:spacing w:line="240" w:lineRule="exact"/>
              <w:jc w:val="left"/>
              <w:rPr>
                <w:rFonts w:ascii="Times New Roman" w:hAnsi="Times New Roman"/>
                <w:color w:val="000000" w:themeColor="text1"/>
                <w:kern w:val="0"/>
                <w:sz w:val="18"/>
                <w:szCs w:val="18"/>
              </w:rPr>
            </w:pPr>
          </w:p>
        </w:tc>
        <w:tc>
          <w:tcPr>
            <w:tcW w:w="1610" w:type="dxa"/>
            <w:shd w:val="clear" w:color="auto" w:fill="auto"/>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生产性服务业</w:t>
            </w:r>
          </w:p>
        </w:tc>
        <w:tc>
          <w:tcPr>
            <w:tcW w:w="69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904 </w:t>
            </w:r>
          </w:p>
        </w:tc>
        <w:tc>
          <w:tcPr>
            <w:tcW w:w="711"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1319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49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468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805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326 </w:t>
            </w:r>
          </w:p>
        </w:tc>
        <w:tc>
          <w:tcPr>
            <w:tcW w:w="712"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526 </w:t>
            </w:r>
          </w:p>
        </w:tc>
        <w:tc>
          <w:tcPr>
            <w:tcW w:w="713" w:type="dxa"/>
            <w:shd w:val="clear" w:color="auto" w:fill="auto"/>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-7 </w:t>
            </w:r>
          </w:p>
        </w:tc>
      </w:tr>
      <w:tr w:rsidR="00A45A5F" w:rsidRPr="00CC40AE" w:rsidTr="004B355D">
        <w:trPr>
          <w:trHeight w:val="307"/>
          <w:jc w:val="center"/>
        </w:trPr>
        <w:tc>
          <w:tcPr>
            <w:tcW w:w="400" w:type="dxa"/>
            <w:vMerge w:val="restart"/>
            <w:shd w:val="clear" w:color="auto" w:fill="E8E8E8" w:themeFill="background2"/>
            <w:noWrap/>
            <w:vAlign w:val="center"/>
          </w:tcPr>
          <w:p w:rsidR="00A45A5F" w:rsidRPr="00CC40AE" w:rsidRDefault="00A45A5F" w:rsidP="004B355D">
            <w:pPr>
              <w:widowControl/>
              <w:spacing w:line="240" w:lineRule="exact"/>
              <w:jc w:val="left"/>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南部沿海</w:t>
            </w:r>
          </w:p>
          <w:p w:rsidR="00A45A5F" w:rsidRPr="00CC40AE" w:rsidRDefault="00A45A5F" w:rsidP="004B355D">
            <w:pPr>
              <w:spacing w:line="240" w:lineRule="exact"/>
              <w:jc w:val="left"/>
              <w:rPr>
                <w:rFonts w:ascii="Times New Roman" w:hAnsi="Times New Roman"/>
                <w:color w:val="000000" w:themeColor="text1"/>
                <w:kern w:val="0"/>
                <w:sz w:val="18"/>
                <w:szCs w:val="18"/>
              </w:rPr>
            </w:pPr>
          </w:p>
        </w:tc>
        <w:tc>
          <w:tcPr>
            <w:tcW w:w="1610" w:type="dxa"/>
            <w:shd w:val="clear" w:color="auto" w:fill="E8E8E8" w:themeFill="background2"/>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劳动密集型产业</w:t>
            </w:r>
          </w:p>
        </w:tc>
        <w:tc>
          <w:tcPr>
            <w:tcW w:w="69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1324 </w:t>
            </w:r>
          </w:p>
        </w:tc>
        <w:tc>
          <w:tcPr>
            <w:tcW w:w="711"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2199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-508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554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1179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-60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612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-59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151 </w:t>
            </w:r>
          </w:p>
        </w:tc>
      </w:tr>
      <w:tr w:rsidR="00A45A5F" w:rsidRPr="00CC40AE" w:rsidTr="004B355D">
        <w:trPr>
          <w:trHeight w:val="307"/>
          <w:jc w:val="center"/>
        </w:trPr>
        <w:tc>
          <w:tcPr>
            <w:tcW w:w="400" w:type="dxa"/>
            <w:vMerge/>
            <w:shd w:val="clear" w:color="auto" w:fill="E8E8E8" w:themeFill="background2"/>
            <w:noWrap/>
            <w:vAlign w:val="center"/>
          </w:tcPr>
          <w:p w:rsidR="00A45A5F" w:rsidRPr="00CC40AE" w:rsidRDefault="00A45A5F" w:rsidP="004B355D">
            <w:pPr>
              <w:spacing w:line="240" w:lineRule="exact"/>
              <w:jc w:val="left"/>
              <w:rPr>
                <w:rFonts w:ascii="Times New Roman" w:hAnsi="Times New Roman"/>
                <w:color w:val="000000" w:themeColor="text1"/>
                <w:kern w:val="0"/>
                <w:sz w:val="18"/>
                <w:szCs w:val="18"/>
              </w:rPr>
            </w:pPr>
          </w:p>
        </w:tc>
        <w:tc>
          <w:tcPr>
            <w:tcW w:w="1610" w:type="dxa"/>
            <w:shd w:val="clear" w:color="auto" w:fill="E8E8E8" w:themeFill="background2"/>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资本密集型产业</w:t>
            </w:r>
          </w:p>
        </w:tc>
        <w:tc>
          <w:tcPr>
            <w:tcW w:w="69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295 </w:t>
            </w:r>
          </w:p>
        </w:tc>
        <w:tc>
          <w:tcPr>
            <w:tcW w:w="711"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316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204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160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216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73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105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45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114 </w:t>
            </w:r>
          </w:p>
        </w:tc>
      </w:tr>
      <w:tr w:rsidR="00A45A5F" w:rsidRPr="00CC40AE" w:rsidTr="004B355D">
        <w:trPr>
          <w:trHeight w:val="307"/>
          <w:jc w:val="center"/>
        </w:trPr>
        <w:tc>
          <w:tcPr>
            <w:tcW w:w="400" w:type="dxa"/>
            <w:vMerge/>
            <w:shd w:val="clear" w:color="auto" w:fill="E8E8E8" w:themeFill="background2"/>
            <w:noWrap/>
            <w:vAlign w:val="center"/>
          </w:tcPr>
          <w:p w:rsidR="00A45A5F" w:rsidRPr="00CC40AE" w:rsidRDefault="00A45A5F" w:rsidP="004B355D">
            <w:pPr>
              <w:spacing w:line="240" w:lineRule="exact"/>
              <w:jc w:val="left"/>
              <w:rPr>
                <w:rFonts w:ascii="Times New Roman" w:hAnsi="Times New Roman"/>
                <w:color w:val="000000" w:themeColor="text1"/>
                <w:kern w:val="0"/>
                <w:sz w:val="18"/>
                <w:szCs w:val="18"/>
              </w:rPr>
            </w:pPr>
          </w:p>
        </w:tc>
        <w:tc>
          <w:tcPr>
            <w:tcW w:w="1610" w:type="dxa"/>
            <w:shd w:val="clear" w:color="auto" w:fill="E8E8E8" w:themeFill="background2"/>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技术密集型产业</w:t>
            </w:r>
          </w:p>
        </w:tc>
        <w:tc>
          <w:tcPr>
            <w:tcW w:w="69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2612 </w:t>
            </w:r>
          </w:p>
        </w:tc>
        <w:tc>
          <w:tcPr>
            <w:tcW w:w="711"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2861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553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1116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1374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475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667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929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567 </w:t>
            </w:r>
          </w:p>
        </w:tc>
      </w:tr>
      <w:tr w:rsidR="00A45A5F" w:rsidRPr="00CC40AE" w:rsidTr="004B355D">
        <w:trPr>
          <w:trHeight w:val="307"/>
          <w:jc w:val="center"/>
        </w:trPr>
        <w:tc>
          <w:tcPr>
            <w:tcW w:w="400" w:type="dxa"/>
            <w:vMerge/>
            <w:shd w:val="clear" w:color="auto" w:fill="E8E8E8" w:themeFill="background2"/>
            <w:noWrap/>
            <w:vAlign w:val="center"/>
          </w:tcPr>
          <w:p w:rsidR="00A45A5F" w:rsidRPr="00CC40AE" w:rsidRDefault="00A45A5F" w:rsidP="004B355D">
            <w:pPr>
              <w:widowControl/>
              <w:spacing w:line="240" w:lineRule="exact"/>
              <w:jc w:val="left"/>
              <w:rPr>
                <w:rFonts w:ascii="Times New Roman" w:hAnsi="Times New Roman"/>
                <w:color w:val="000000" w:themeColor="text1"/>
                <w:kern w:val="0"/>
                <w:sz w:val="18"/>
                <w:szCs w:val="18"/>
              </w:rPr>
            </w:pPr>
          </w:p>
        </w:tc>
        <w:tc>
          <w:tcPr>
            <w:tcW w:w="1610" w:type="dxa"/>
            <w:shd w:val="clear" w:color="auto" w:fill="E8E8E8" w:themeFill="background2"/>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生产性服务业</w:t>
            </w:r>
          </w:p>
        </w:tc>
        <w:tc>
          <w:tcPr>
            <w:tcW w:w="69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458 </w:t>
            </w:r>
          </w:p>
        </w:tc>
        <w:tc>
          <w:tcPr>
            <w:tcW w:w="711"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1467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-282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236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774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27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176 </w:t>
            </w:r>
          </w:p>
        </w:tc>
        <w:tc>
          <w:tcPr>
            <w:tcW w:w="712"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409 </w:t>
            </w:r>
          </w:p>
        </w:tc>
        <w:tc>
          <w:tcPr>
            <w:tcW w:w="713" w:type="dxa"/>
            <w:shd w:val="clear" w:color="auto" w:fill="E8E8E8" w:themeFill="background2"/>
            <w:noWrap/>
            <w:vAlign w:val="center"/>
          </w:tcPr>
          <w:p w:rsidR="00A45A5F" w:rsidRPr="00CC40AE" w:rsidRDefault="00A45A5F" w:rsidP="004B355D">
            <w:pPr>
              <w:widowControl/>
              <w:spacing w:line="240" w:lineRule="exact"/>
              <w:jc w:val="right"/>
              <w:rPr>
                <w:rFonts w:ascii="Times New Roman" w:hAnsi="Times New Roman"/>
                <w:color w:val="000000" w:themeColor="text1"/>
                <w:kern w:val="0"/>
                <w:sz w:val="18"/>
                <w:szCs w:val="18"/>
              </w:rPr>
            </w:pPr>
            <w:r w:rsidRPr="00CC40AE">
              <w:rPr>
                <w:rFonts w:ascii="Times New Roman" w:eastAsia="DengXian" w:hAnsi="Times New Roman"/>
                <w:color w:val="000000" w:themeColor="text1"/>
                <w:sz w:val="18"/>
                <w:szCs w:val="18"/>
              </w:rPr>
              <w:t xml:space="preserve">141 </w:t>
            </w:r>
          </w:p>
        </w:tc>
      </w:tr>
      <w:tr w:rsidR="00A45A5F" w:rsidRPr="00CC40AE" w:rsidTr="004B355D">
        <w:trPr>
          <w:trHeight w:val="307"/>
          <w:jc w:val="center"/>
        </w:trPr>
        <w:tc>
          <w:tcPr>
            <w:tcW w:w="400" w:type="dxa"/>
            <w:vMerge w:val="restart"/>
            <w:shd w:val="clear" w:color="auto" w:fill="auto"/>
            <w:noWrap/>
            <w:vAlign w:val="center"/>
          </w:tcPr>
          <w:p w:rsidR="00A45A5F" w:rsidRPr="00CC40AE" w:rsidRDefault="00A45A5F" w:rsidP="004B355D">
            <w:pPr>
              <w:widowControl/>
              <w:spacing w:line="240" w:lineRule="exact"/>
              <w:jc w:val="left"/>
              <w:rPr>
                <w:rFonts w:ascii="Times New Roman" w:hAnsi="Times New Roman"/>
                <w:color w:val="000000" w:themeColor="text1"/>
                <w:kern w:val="0"/>
                <w:sz w:val="18"/>
                <w:szCs w:val="18"/>
              </w:rPr>
            </w:pPr>
            <w:r w:rsidRPr="00CC40AE">
              <w:rPr>
                <w:rFonts w:ascii="Times New Roman" w:hAnsi="Times New Roman" w:hint="eastAsia"/>
                <w:color w:val="000000" w:themeColor="text1"/>
                <w:kern w:val="0"/>
                <w:sz w:val="18"/>
                <w:szCs w:val="18"/>
              </w:rPr>
              <w:t>中国合计</w:t>
            </w:r>
          </w:p>
        </w:tc>
        <w:tc>
          <w:tcPr>
            <w:tcW w:w="1610" w:type="dxa"/>
            <w:shd w:val="clear" w:color="auto" w:fill="auto"/>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劳动密集型产业</w:t>
            </w:r>
          </w:p>
        </w:tc>
        <w:tc>
          <w:tcPr>
            <w:tcW w:w="693" w:type="dxa"/>
            <w:shd w:val="clear" w:color="auto" w:fill="auto"/>
            <w:noWrap/>
            <w:vAlign w:val="center"/>
          </w:tcPr>
          <w:p w:rsidR="00A45A5F" w:rsidRPr="00CC40AE" w:rsidRDefault="00A45A5F" w:rsidP="004B355D">
            <w:pPr>
              <w:widowControl/>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4731 </w:t>
            </w:r>
          </w:p>
        </w:tc>
        <w:tc>
          <w:tcPr>
            <w:tcW w:w="711"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4254 </w:t>
            </w:r>
          </w:p>
        </w:tc>
        <w:tc>
          <w:tcPr>
            <w:tcW w:w="713"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684 </w:t>
            </w:r>
          </w:p>
        </w:tc>
        <w:tc>
          <w:tcPr>
            <w:tcW w:w="712"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2426 </w:t>
            </w:r>
          </w:p>
        </w:tc>
        <w:tc>
          <w:tcPr>
            <w:tcW w:w="712"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2433 </w:t>
            </w:r>
          </w:p>
        </w:tc>
        <w:tc>
          <w:tcPr>
            <w:tcW w:w="712"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748 </w:t>
            </w:r>
          </w:p>
        </w:tc>
        <w:tc>
          <w:tcPr>
            <w:tcW w:w="712"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2619 </w:t>
            </w:r>
          </w:p>
        </w:tc>
        <w:tc>
          <w:tcPr>
            <w:tcW w:w="712"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 </w:t>
            </w:r>
          </w:p>
        </w:tc>
        <w:tc>
          <w:tcPr>
            <w:tcW w:w="713"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229 </w:t>
            </w:r>
          </w:p>
        </w:tc>
      </w:tr>
      <w:tr w:rsidR="00A45A5F" w:rsidRPr="00CC40AE" w:rsidTr="004B355D">
        <w:trPr>
          <w:trHeight w:val="307"/>
          <w:jc w:val="center"/>
        </w:trPr>
        <w:tc>
          <w:tcPr>
            <w:tcW w:w="400" w:type="dxa"/>
            <w:vMerge/>
            <w:shd w:val="clear" w:color="auto" w:fill="auto"/>
            <w:noWrap/>
            <w:vAlign w:val="center"/>
          </w:tcPr>
          <w:p w:rsidR="00A45A5F" w:rsidRPr="00CC40AE" w:rsidRDefault="00A45A5F" w:rsidP="004B355D">
            <w:pPr>
              <w:widowControl/>
              <w:spacing w:line="240" w:lineRule="exact"/>
              <w:jc w:val="left"/>
              <w:rPr>
                <w:rFonts w:ascii="Times New Roman" w:hAnsi="Times New Roman"/>
                <w:color w:val="000000" w:themeColor="text1"/>
                <w:kern w:val="0"/>
                <w:sz w:val="18"/>
                <w:szCs w:val="18"/>
              </w:rPr>
            </w:pPr>
          </w:p>
        </w:tc>
        <w:tc>
          <w:tcPr>
            <w:tcW w:w="1610" w:type="dxa"/>
            <w:shd w:val="clear" w:color="auto" w:fill="auto"/>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资本密集型产业</w:t>
            </w:r>
          </w:p>
        </w:tc>
        <w:tc>
          <w:tcPr>
            <w:tcW w:w="693"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2077 </w:t>
            </w:r>
          </w:p>
        </w:tc>
        <w:tc>
          <w:tcPr>
            <w:tcW w:w="711"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1580 </w:t>
            </w:r>
          </w:p>
        </w:tc>
        <w:tc>
          <w:tcPr>
            <w:tcW w:w="713"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1573 </w:t>
            </w:r>
          </w:p>
        </w:tc>
        <w:tc>
          <w:tcPr>
            <w:tcW w:w="712"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1315 </w:t>
            </w:r>
          </w:p>
        </w:tc>
        <w:tc>
          <w:tcPr>
            <w:tcW w:w="712"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926 </w:t>
            </w:r>
          </w:p>
        </w:tc>
        <w:tc>
          <w:tcPr>
            <w:tcW w:w="712"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803 </w:t>
            </w:r>
          </w:p>
        </w:tc>
        <w:tc>
          <w:tcPr>
            <w:tcW w:w="712"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802 </w:t>
            </w:r>
          </w:p>
        </w:tc>
        <w:tc>
          <w:tcPr>
            <w:tcW w:w="712"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338 </w:t>
            </w:r>
          </w:p>
        </w:tc>
        <w:tc>
          <w:tcPr>
            <w:tcW w:w="713"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681 </w:t>
            </w:r>
          </w:p>
        </w:tc>
      </w:tr>
      <w:tr w:rsidR="00A45A5F" w:rsidRPr="00CC40AE" w:rsidTr="004B355D">
        <w:trPr>
          <w:trHeight w:val="307"/>
          <w:jc w:val="center"/>
        </w:trPr>
        <w:tc>
          <w:tcPr>
            <w:tcW w:w="400" w:type="dxa"/>
            <w:vMerge/>
            <w:shd w:val="clear" w:color="auto" w:fill="auto"/>
            <w:noWrap/>
            <w:vAlign w:val="center"/>
          </w:tcPr>
          <w:p w:rsidR="00A45A5F" w:rsidRPr="00CC40AE" w:rsidRDefault="00A45A5F" w:rsidP="004B355D">
            <w:pPr>
              <w:widowControl/>
              <w:spacing w:line="240" w:lineRule="exact"/>
              <w:jc w:val="left"/>
              <w:rPr>
                <w:rFonts w:ascii="Times New Roman" w:hAnsi="Times New Roman"/>
                <w:color w:val="000000" w:themeColor="text1"/>
                <w:kern w:val="0"/>
                <w:sz w:val="18"/>
                <w:szCs w:val="18"/>
              </w:rPr>
            </w:pPr>
          </w:p>
        </w:tc>
        <w:tc>
          <w:tcPr>
            <w:tcW w:w="1610" w:type="dxa"/>
            <w:shd w:val="clear" w:color="auto" w:fill="auto"/>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技术密集型产业</w:t>
            </w:r>
          </w:p>
        </w:tc>
        <w:tc>
          <w:tcPr>
            <w:tcW w:w="693"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9309 </w:t>
            </w:r>
          </w:p>
        </w:tc>
        <w:tc>
          <w:tcPr>
            <w:tcW w:w="711"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8456 </w:t>
            </w:r>
          </w:p>
        </w:tc>
        <w:tc>
          <w:tcPr>
            <w:tcW w:w="713"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5381 </w:t>
            </w:r>
          </w:p>
        </w:tc>
        <w:tc>
          <w:tcPr>
            <w:tcW w:w="712"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4569 </w:t>
            </w:r>
          </w:p>
        </w:tc>
        <w:tc>
          <w:tcPr>
            <w:tcW w:w="712"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4525 </w:t>
            </w:r>
          </w:p>
        </w:tc>
        <w:tc>
          <w:tcPr>
            <w:tcW w:w="712"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2933 </w:t>
            </w:r>
          </w:p>
        </w:tc>
        <w:tc>
          <w:tcPr>
            <w:tcW w:w="712"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2870 </w:t>
            </w:r>
          </w:p>
        </w:tc>
        <w:tc>
          <w:tcPr>
            <w:tcW w:w="712"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2596 </w:t>
            </w:r>
          </w:p>
        </w:tc>
        <w:tc>
          <w:tcPr>
            <w:tcW w:w="713"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2640 </w:t>
            </w:r>
          </w:p>
        </w:tc>
      </w:tr>
      <w:tr w:rsidR="00A45A5F" w:rsidRPr="00CC40AE" w:rsidTr="004B355D">
        <w:trPr>
          <w:trHeight w:val="307"/>
          <w:jc w:val="center"/>
        </w:trPr>
        <w:tc>
          <w:tcPr>
            <w:tcW w:w="400" w:type="dxa"/>
            <w:vMerge/>
            <w:shd w:val="clear" w:color="auto" w:fill="auto"/>
            <w:noWrap/>
            <w:vAlign w:val="center"/>
          </w:tcPr>
          <w:p w:rsidR="00A45A5F" w:rsidRPr="00CC40AE" w:rsidRDefault="00A45A5F" w:rsidP="004B355D">
            <w:pPr>
              <w:widowControl/>
              <w:spacing w:line="240" w:lineRule="exact"/>
              <w:jc w:val="left"/>
              <w:rPr>
                <w:rFonts w:ascii="Times New Roman" w:hAnsi="Times New Roman"/>
                <w:color w:val="000000" w:themeColor="text1"/>
                <w:kern w:val="0"/>
                <w:sz w:val="18"/>
                <w:szCs w:val="18"/>
              </w:rPr>
            </w:pPr>
          </w:p>
        </w:tc>
        <w:tc>
          <w:tcPr>
            <w:tcW w:w="1610" w:type="dxa"/>
            <w:shd w:val="clear" w:color="auto" w:fill="auto"/>
            <w:noWrap/>
            <w:vAlign w:val="center"/>
          </w:tcPr>
          <w:p w:rsidR="00A45A5F" w:rsidRPr="00CC40AE" w:rsidRDefault="00A45A5F" w:rsidP="004B355D">
            <w:pPr>
              <w:widowControl/>
              <w:spacing w:line="240" w:lineRule="exact"/>
              <w:jc w:val="center"/>
              <w:rPr>
                <w:rFonts w:ascii="Times New Roman" w:hAnsi="Times New Roman"/>
                <w:color w:val="000000" w:themeColor="text1"/>
                <w:kern w:val="0"/>
                <w:sz w:val="18"/>
                <w:szCs w:val="18"/>
              </w:rPr>
            </w:pPr>
            <w:r w:rsidRPr="00CC40AE">
              <w:rPr>
                <w:rFonts w:ascii="Times New Roman" w:hAnsi="Times New Roman"/>
                <w:color w:val="000000" w:themeColor="text1"/>
                <w:kern w:val="0"/>
                <w:sz w:val="18"/>
                <w:szCs w:val="18"/>
              </w:rPr>
              <w:t>生产性服务业</w:t>
            </w:r>
          </w:p>
        </w:tc>
        <w:tc>
          <w:tcPr>
            <w:tcW w:w="693" w:type="dxa"/>
            <w:shd w:val="clear" w:color="auto" w:fill="auto"/>
            <w:noWrap/>
            <w:vAlign w:val="center"/>
          </w:tcPr>
          <w:p w:rsidR="00A45A5F" w:rsidRPr="00CC40AE" w:rsidRDefault="00A45A5F" w:rsidP="004B355D">
            <w:pPr>
              <w:widowControl/>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3022 </w:t>
            </w:r>
          </w:p>
        </w:tc>
        <w:tc>
          <w:tcPr>
            <w:tcW w:w="711"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3639 </w:t>
            </w:r>
          </w:p>
        </w:tc>
        <w:tc>
          <w:tcPr>
            <w:tcW w:w="713"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1562 </w:t>
            </w:r>
          </w:p>
        </w:tc>
        <w:tc>
          <w:tcPr>
            <w:tcW w:w="712"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1571 </w:t>
            </w:r>
          </w:p>
        </w:tc>
        <w:tc>
          <w:tcPr>
            <w:tcW w:w="712"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2133 </w:t>
            </w:r>
          </w:p>
        </w:tc>
        <w:tc>
          <w:tcPr>
            <w:tcW w:w="712"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1023 </w:t>
            </w:r>
          </w:p>
        </w:tc>
        <w:tc>
          <w:tcPr>
            <w:tcW w:w="712"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1274 </w:t>
            </w:r>
          </w:p>
        </w:tc>
        <w:tc>
          <w:tcPr>
            <w:tcW w:w="712"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1066 </w:t>
            </w:r>
          </w:p>
        </w:tc>
        <w:tc>
          <w:tcPr>
            <w:tcW w:w="713" w:type="dxa"/>
            <w:shd w:val="clear" w:color="auto" w:fill="auto"/>
            <w:noWrap/>
            <w:vAlign w:val="center"/>
          </w:tcPr>
          <w:p w:rsidR="00A45A5F" w:rsidRPr="00CC40AE" w:rsidRDefault="00A45A5F" w:rsidP="004B355D">
            <w:pPr>
              <w:spacing w:line="240" w:lineRule="exact"/>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959 </w:t>
            </w:r>
          </w:p>
        </w:tc>
      </w:tr>
    </w:tbl>
    <w:p w:rsidR="00A57DA6" w:rsidRDefault="00A45A5F" w:rsidP="00B26B1A">
      <w:pPr>
        <w:spacing w:beforeLines="50" w:before="156" w:afterLines="50" w:after="156"/>
        <w:ind w:firstLineChars="200" w:firstLine="360"/>
        <w:rPr>
          <w:rFonts w:ascii="仿宋" w:eastAsia="仿宋" w:hAnsi="仿宋"/>
          <w:b/>
          <w:bCs/>
          <w:color w:val="000000" w:themeColor="text1"/>
          <w:sz w:val="24"/>
        </w:rPr>
      </w:pPr>
      <w:r w:rsidRPr="00500856">
        <w:rPr>
          <w:rFonts w:ascii="Times New Roman" w:hAnsi="Times New Roman"/>
          <w:color w:val="000000" w:themeColor="text1"/>
          <w:sz w:val="18"/>
          <w:szCs w:val="18"/>
        </w:rPr>
        <w:t>注：表中的数值为产业转移规模，数值为负表示产业转出，数值为正则表示产业转入</w:t>
      </w:r>
      <w:r w:rsidRPr="00500856">
        <w:rPr>
          <w:rFonts w:ascii="Times New Roman" w:hAnsi="Times New Roman" w:hint="eastAsia"/>
          <w:color w:val="000000" w:themeColor="text1"/>
          <w:sz w:val="18"/>
          <w:szCs w:val="18"/>
        </w:rPr>
        <w:t>。由于篇幅限制及上文得出的产业转移主要行业，本文删去了农林牧渔业、采掘业以及生活性服务业的相关数据，如有需要，请联系作者获取。</w:t>
      </w:r>
    </w:p>
    <w:p w:rsidR="00F71017" w:rsidRPr="00CC40AE" w:rsidRDefault="00F71017" w:rsidP="00B26B1A">
      <w:pPr>
        <w:spacing w:beforeLines="50" w:before="156" w:afterLines="50" w:after="156"/>
        <w:jc w:val="center"/>
        <w:rPr>
          <w:rFonts w:ascii="仿宋" w:eastAsia="仿宋" w:hAnsi="仿宋"/>
          <w:b/>
          <w:bCs/>
          <w:color w:val="000000" w:themeColor="text1"/>
          <w:sz w:val="24"/>
        </w:rPr>
      </w:pPr>
      <w:r w:rsidRPr="00CC40AE">
        <w:rPr>
          <w:rFonts w:ascii="仿宋" w:eastAsia="仿宋" w:hAnsi="仿宋" w:hint="eastAsia"/>
          <w:b/>
          <w:bCs/>
          <w:color w:val="000000" w:themeColor="text1"/>
          <w:sz w:val="24"/>
        </w:rPr>
        <w:lastRenderedPageBreak/>
        <w:t>附录</w:t>
      </w:r>
      <w:r w:rsidR="00B26B1A">
        <w:rPr>
          <w:rFonts w:ascii="仿宋" w:eastAsia="仿宋" w:hAnsi="仿宋" w:hint="eastAsia"/>
          <w:b/>
          <w:bCs/>
          <w:color w:val="000000" w:themeColor="text1"/>
          <w:sz w:val="24"/>
        </w:rPr>
        <w:t>D</w:t>
      </w:r>
      <w:r w:rsidRPr="00CC40AE">
        <w:rPr>
          <w:rFonts w:ascii="仿宋" w:eastAsia="仿宋" w:hAnsi="仿宋"/>
          <w:b/>
          <w:bCs/>
          <w:color w:val="000000" w:themeColor="text1"/>
          <w:sz w:val="24"/>
        </w:rPr>
        <w:t xml:space="preserve"> </w:t>
      </w:r>
      <w:r w:rsidRPr="00CC40AE">
        <w:rPr>
          <w:rFonts w:ascii="仿宋" w:eastAsia="仿宋" w:hAnsi="仿宋" w:hint="eastAsia"/>
          <w:b/>
          <w:bCs/>
          <w:color w:val="000000" w:themeColor="text1"/>
          <w:sz w:val="24"/>
        </w:rPr>
        <w:t>中国对内区际产业转移与对外国际产业转移在产业层面的结果</w:t>
      </w:r>
    </w:p>
    <w:p w:rsidR="00B26B1A" w:rsidRDefault="00B26B1A" w:rsidP="00F71017">
      <w:pPr>
        <w:spacing w:beforeLines="50" w:before="156" w:afterLines="50" w:after="156"/>
        <w:jc w:val="center"/>
        <w:rPr>
          <w:rFonts w:ascii="Times New Roman" w:hAnsi="Times New Roman"/>
          <w:b/>
          <w:bCs/>
          <w:color w:val="000000" w:themeColor="text1"/>
          <w:szCs w:val="21"/>
        </w:rPr>
      </w:pPr>
    </w:p>
    <w:p w:rsidR="00F71017" w:rsidRPr="00CC40AE" w:rsidRDefault="00F71017" w:rsidP="00F71017">
      <w:pPr>
        <w:spacing w:beforeLines="50" w:before="156" w:afterLines="50" w:after="156"/>
        <w:jc w:val="center"/>
        <w:rPr>
          <w:rFonts w:ascii="Times New Roman" w:hAnsi="Times New Roman"/>
          <w:color w:val="000000" w:themeColor="text1"/>
          <w:szCs w:val="21"/>
        </w:rPr>
      </w:pPr>
      <w:r w:rsidRPr="00CC40AE">
        <w:rPr>
          <w:rFonts w:ascii="Times New Roman" w:hAnsi="Times New Roman" w:hint="eastAsia"/>
          <w:b/>
          <w:bCs/>
          <w:noProof/>
          <w:color w:val="000000" w:themeColor="text1"/>
          <w:szCs w:val="21"/>
        </w:rPr>
        <mc:AlternateContent>
          <mc:Choice Requires="wps">
            <w:drawing>
              <wp:anchor distT="0" distB="0" distL="114300" distR="114300" simplePos="0" relativeHeight="251659264" behindDoc="0" locked="0" layoutInCell="1" allowOverlap="1" wp14:anchorId="6D6D82C0" wp14:editId="1D3DFE28">
                <wp:simplePos x="0" y="0"/>
                <wp:positionH relativeFrom="column">
                  <wp:posOffset>2309</wp:posOffset>
                </wp:positionH>
                <wp:positionV relativeFrom="paragraph">
                  <wp:posOffset>319116</wp:posOffset>
                </wp:positionV>
                <wp:extent cx="720436" cy="295564"/>
                <wp:effectExtent l="0" t="0" r="16510" b="22225"/>
                <wp:wrapNone/>
                <wp:docPr id="747935521" name="直线连接符 1"/>
                <wp:cNvGraphicFramePr/>
                <a:graphic xmlns:a="http://schemas.openxmlformats.org/drawingml/2006/main">
                  <a:graphicData uri="http://schemas.microsoft.com/office/word/2010/wordprocessingShape">
                    <wps:wsp>
                      <wps:cNvCnPr/>
                      <wps:spPr>
                        <a:xfrm>
                          <a:off x="0" y="0"/>
                          <a:ext cx="720436" cy="29556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1A61DEF" id="直线连接符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pt,25.15pt" to="56.95pt,48.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8IEQngEAAIwDAAAOAAAAZHJzL2Uyb0RvYy54bWysU8tu2zAQvBfIPxC815LdxE0EyzkkaC9F&#13;&#10;GzTpBzDU0iLCF5asJf99l7QtF00RBEEuKz5mdneGq9X1aA3bAkbtXcvns5ozcNJ32m1a/uvhy8dL&#13;&#10;zmISrhPGO2j5DiK/Xp99WA2hgYXvvekAGSVxsRlCy/uUQlNVUfZgRZz5AI4ulUcrEm1xU3UoBspu&#13;&#10;TbWo62U1eOwCegkx0unt/pKvS36lQKYfSkVIzLScekslYomPOVbrlWg2KEKv5aEN8YYurNCOik6p&#13;&#10;bkUS7DfqZ6msluijV2kmva28UlpC0UBq5vU/au57EaBoIXNimGyK75dWft/euDskG4YQmxjuMKsY&#13;&#10;Fdr8pf7YWMzaTWbBmJikw8+L+vzTkjNJV4uri4vleTazOpEDxvQVvGV50XKjXdYiGrH9FtMeeoQQ&#13;&#10;71S+rNLOQAYb9xMU0x0VnBd2mQy4Mci2gt60e5ofyhZkpihtzESqXyYdsJkGZVpeS5zQpaJ3aSJa&#13;&#10;7Tz+r2oaj62qPf6oeq81y3703a48RrGDnrwYehjPPFN/7wv99BOt/wAAAP//AwBQSwMEFAAGAAgA&#13;&#10;AAAhABpe0xvgAAAACwEAAA8AAABkcnMvZG93bnJldi54bWxMT8tuwjAQvFfqP1iL1FtxgDaCkA1C&#13;&#10;VFXVS1VCezexcULtdRQ7If37mhO9rDSax87km9EaNqjON44QZtMEmKLKyYY0wtfh9XEJzAdBUhhH&#13;&#10;CuFXedgU93e5yKS70F4NZdAshpDPBEIdQptx7qtaWeGnrlUUuZPrrAgRdprLTlxiuDV8niQpt6Kh&#13;&#10;+KEWrdrVqvope4tg3rvhW+/01vdv+7Q8f57mH4cB8WEyvqzj2a6BBTWGmwOuG2J/KGKxo+tJemYQ&#13;&#10;nqIO4TlZALuys8UK2BFhlS6BFzn/v6H4AwAA//8DAFBLAQItABQABgAIAAAAIQC2gziS/gAAAOEB&#13;&#10;AAATAAAAAAAAAAAAAAAAAAAAAABbQ29udGVudF9UeXBlc10ueG1sUEsBAi0AFAAGAAgAAAAhADj9&#13;&#10;If/WAAAAlAEAAAsAAAAAAAAAAAAAAAAALwEAAF9yZWxzLy5yZWxzUEsBAi0AFAAGAAgAAAAhABLw&#13;&#10;gRCeAQAAjAMAAA4AAAAAAAAAAAAAAAAALgIAAGRycy9lMm9Eb2MueG1sUEsBAi0AFAAGAAgAAAAh&#13;&#10;ABpe0xvgAAAACwEAAA8AAAAAAAAAAAAAAAAA+AMAAGRycy9kb3ducmV2LnhtbFBLBQYAAAAABAAE&#13;&#10;APMAAAAFBQAAAAA=&#13;&#10;" strokecolor="black [3200]" strokeweight=".5pt">
                <v:stroke joinstyle="miter"/>
              </v:line>
            </w:pict>
          </mc:Fallback>
        </mc:AlternateContent>
      </w:r>
      <w:r w:rsidRPr="00CC40AE">
        <w:rPr>
          <w:rFonts w:ascii="Times New Roman" w:hAnsi="Times New Roman" w:hint="eastAsia"/>
          <w:b/>
          <w:bCs/>
          <w:color w:val="000000" w:themeColor="text1"/>
          <w:szCs w:val="21"/>
        </w:rPr>
        <w:t>附</w:t>
      </w:r>
      <w:r w:rsidRPr="00CC40AE">
        <w:rPr>
          <w:rFonts w:ascii="Times New Roman" w:hAnsi="Times New Roman"/>
          <w:b/>
          <w:bCs/>
          <w:color w:val="000000" w:themeColor="text1"/>
          <w:szCs w:val="21"/>
        </w:rPr>
        <w:t>表</w:t>
      </w:r>
      <w:r w:rsidR="00B26B1A">
        <w:rPr>
          <w:rFonts w:ascii="Times New Roman" w:hAnsi="Times New Roman"/>
          <w:b/>
          <w:bCs/>
          <w:color w:val="000000" w:themeColor="text1"/>
          <w:szCs w:val="21"/>
        </w:rPr>
        <w:t>D</w:t>
      </w:r>
      <w:r w:rsidRPr="00CC40AE">
        <w:rPr>
          <w:rFonts w:ascii="Times New Roman" w:hAnsi="Times New Roman"/>
          <w:b/>
          <w:bCs/>
          <w:color w:val="000000" w:themeColor="text1"/>
          <w:szCs w:val="21"/>
        </w:rPr>
        <w:t xml:space="preserve">1  </w:t>
      </w:r>
      <w:r w:rsidRPr="00CC40AE">
        <w:rPr>
          <w:rFonts w:ascii="Times New Roman" w:hAnsi="Times New Roman"/>
          <w:color w:val="000000" w:themeColor="text1"/>
          <w:szCs w:val="21"/>
        </w:rPr>
        <w:t>2002-2007</w:t>
      </w:r>
      <w:r w:rsidRPr="00CC40AE">
        <w:rPr>
          <w:rFonts w:ascii="Times New Roman" w:hAnsi="Times New Roman"/>
          <w:color w:val="000000" w:themeColor="text1"/>
          <w:szCs w:val="21"/>
        </w:rPr>
        <w:t>年间中国对内区际产业转移规模</w:t>
      </w:r>
      <w:r w:rsidRPr="00CC40AE">
        <w:rPr>
          <w:rFonts w:ascii="Times New Roman" w:hAnsi="Times New Roman" w:hint="eastAsia"/>
          <w:color w:val="000000" w:themeColor="text1"/>
          <w:szCs w:val="21"/>
        </w:rPr>
        <w:t>（亿元）</w:t>
      </w:r>
    </w:p>
    <w:tbl>
      <w:tblPr>
        <w:tblStyle w:val="afc"/>
        <w:tblW w:w="0" w:type="auto"/>
        <w:tblLook w:val="04A0" w:firstRow="1" w:lastRow="0" w:firstColumn="1" w:lastColumn="0" w:noHBand="0" w:noVBand="1"/>
      </w:tblPr>
      <w:tblGrid>
        <w:gridCol w:w="1129"/>
        <w:gridCol w:w="1560"/>
        <w:gridCol w:w="708"/>
        <w:gridCol w:w="709"/>
        <w:gridCol w:w="709"/>
        <w:gridCol w:w="709"/>
        <w:gridCol w:w="708"/>
        <w:gridCol w:w="709"/>
        <w:gridCol w:w="709"/>
        <w:gridCol w:w="640"/>
      </w:tblGrid>
      <w:tr w:rsidR="00F71017" w:rsidRPr="00CC40AE" w:rsidTr="004B355D">
        <w:tc>
          <w:tcPr>
            <w:tcW w:w="1129" w:type="dxa"/>
            <w:vAlign w:val="center"/>
          </w:tcPr>
          <w:p w:rsidR="00F71017" w:rsidRPr="00CC40AE" w:rsidRDefault="00F71017" w:rsidP="004B355D">
            <w:pPr>
              <w:widowControl/>
              <w:spacing w:line="240" w:lineRule="exact"/>
              <w:ind w:firstLineChars="200" w:firstLine="360"/>
              <w:jc w:val="lef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来源地目的地</w:t>
            </w: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合并行业</w:t>
            </w:r>
          </w:p>
        </w:tc>
        <w:tc>
          <w:tcPr>
            <w:tcW w:w="708"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京津地区</w:t>
            </w:r>
          </w:p>
        </w:tc>
        <w:tc>
          <w:tcPr>
            <w:tcW w:w="709"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东北</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地区</w:t>
            </w:r>
          </w:p>
        </w:tc>
        <w:tc>
          <w:tcPr>
            <w:tcW w:w="709"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中部</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地区</w:t>
            </w:r>
          </w:p>
        </w:tc>
        <w:tc>
          <w:tcPr>
            <w:tcW w:w="709"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西南</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地区</w:t>
            </w:r>
          </w:p>
        </w:tc>
        <w:tc>
          <w:tcPr>
            <w:tcW w:w="708"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西北</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地区</w:t>
            </w:r>
          </w:p>
        </w:tc>
        <w:tc>
          <w:tcPr>
            <w:tcW w:w="709"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北部</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沿海</w:t>
            </w:r>
          </w:p>
        </w:tc>
        <w:tc>
          <w:tcPr>
            <w:tcW w:w="709"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东部</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沿海</w:t>
            </w:r>
          </w:p>
        </w:tc>
        <w:tc>
          <w:tcPr>
            <w:tcW w:w="64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南部</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沿海</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color w:val="000000" w:themeColor="text1"/>
                <w:sz w:val="18"/>
                <w:szCs w:val="18"/>
              </w:rPr>
              <w:t>京津地区</w:t>
            </w: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10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12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-20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-11 </w:t>
            </w:r>
          </w:p>
        </w:tc>
        <w:tc>
          <w:tcPr>
            <w:tcW w:w="708"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-12 </w:t>
            </w:r>
          </w:p>
        </w:tc>
        <w:tc>
          <w:tcPr>
            <w:tcW w:w="640"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-7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60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 </w:t>
            </w:r>
          </w:p>
        </w:tc>
        <w:tc>
          <w:tcPr>
            <w:tcW w:w="708"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-9 </w:t>
            </w:r>
          </w:p>
        </w:tc>
        <w:tc>
          <w:tcPr>
            <w:tcW w:w="640"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34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-140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-34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-30 </w:t>
            </w:r>
          </w:p>
        </w:tc>
        <w:tc>
          <w:tcPr>
            <w:tcW w:w="708"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11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12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26 </w:t>
            </w:r>
          </w:p>
        </w:tc>
        <w:tc>
          <w:tcPr>
            <w:tcW w:w="640"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-273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-21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-63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-83 </w:t>
            </w:r>
          </w:p>
        </w:tc>
        <w:tc>
          <w:tcPr>
            <w:tcW w:w="708"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-8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-63 </w:t>
            </w:r>
          </w:p>
        </w:tc>
        <w:tc>
          <w:tcPr>
            <w:tcW w:w="640"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-88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81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-16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-65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-84 </w:t>
            </w:r>
          </w:p>
        </w:tc>
        <w:tc>
          <w:tcPr>
            <w:tcW w:w="708"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-18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-30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-116 </w:t>
            </w:r>
          </w:p>
        </w:tc>
        <w:tc>
          <w:tcPr>
            <w:tcW w:w="640"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-35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30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-56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97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-145 </w:t>
            </w:r>
          </w:p>
        </w:tc>
        <w:tc>
          <w:tcPr>
            <w:tcW w:w="708"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124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75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74 </w:t>
            </w:r>
          </w:p>
        </w:tc>
        <w:tc>
          <w:tcPr>
            <w:tcW w:w="640"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-18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-215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-148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91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-292 </w:t>
            </w:r>
          </w:p>
        </w:tc>
        <w:tc>
          <w:tcPr>
            <w:tcW w:w="708"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-52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-15 </w:t>
            </w:r>
          </w:p>
        </w:tc>
        <w:tc>
          <w:tcPr>
            <w:tcW w:w="709"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103 </w:t>
            </w:r>
          </w:p>
        </w:tc>
        <w:tc>
          <w:tcPr>
            <w:tcW w:w="640" w:type="dxa"/>
            <w:vAlign w:val="center"/>
          </w:tcPr>
          <w:p w:rsidR="00F71017" w:rsidRPr="00CC40AE" w:rsidRDefault="00F71017" w:rsidP="004B355D">
            <w:pPr>
              <w:widowControl/>
              <w:spacing w:line="240" w:lineRule="exact"/>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-139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东北地区</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-25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94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-119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-67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98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183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-71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357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-75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-45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-44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-11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-38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-8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56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-112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-80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-25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-13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-105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-670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-183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-135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-18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-340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-233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-143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-95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-236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-34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-55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-16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7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-43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-71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-515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-21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-98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-21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-37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-84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-103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-35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-140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-201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-65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-206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-126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-108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中部地区</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-16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-73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561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-8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117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117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309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259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-18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-12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-129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10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-21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-19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34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750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153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79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424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323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-76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50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-615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-16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42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35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172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26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-54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-50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-11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-71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25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94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48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94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-1001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-22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109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157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134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22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-56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-782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-51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69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59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105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106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西南地区</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-32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-29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-114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100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24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75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525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-34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-25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-36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-46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-25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-64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-54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-17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-24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-19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-65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217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12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-0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88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253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-134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-49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-18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20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-52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-78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-91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-55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38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232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36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-10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-269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-57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41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388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-21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-204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-89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-103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590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-22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-49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-78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36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西北地区</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39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10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18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38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-317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194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112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247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-8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-7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51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-20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-11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-42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14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26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16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30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-268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65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77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47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20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-15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-526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-7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-11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-54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-212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56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11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28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-8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64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10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-874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85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19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37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25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-19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149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-434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64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98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98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北部沿海</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-136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-99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97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-593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234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-53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35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-10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-23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25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-73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57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48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-105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-461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-183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-18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36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-141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213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258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295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78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247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-564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458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67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50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-20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-13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77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-192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32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49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22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69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-35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127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-845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22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38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-22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-69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55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-460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84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42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东部沿海</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-8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-14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-27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-50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-15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-28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-682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-28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7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17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-67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-118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-149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-129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-10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-207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-818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-132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-171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210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206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-33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123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-847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-188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-98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25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-207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-161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-109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-397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17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22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185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310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-131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275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147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-334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72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-76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-82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-208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-52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-972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-44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南部沿海</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-20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-96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10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-31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-57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-1134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-45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34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-12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-51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-20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-175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-39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62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151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87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52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-403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134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380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84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103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363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362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-63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-57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96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203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104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112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-86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-341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398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29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89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228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-97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126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154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29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-589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-25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-46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67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-70 </w:t>
            </w:r>
          </w:p>
        </w:tc>
        <w:tc>
          <w:tcPr>
            <w:tcW w:w="708"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31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-7 </w:t>
            </w:r>
          </w:p>
        </w:tc>
        <w:tc>
          <w:tcPr>
            <w:tcW w:w="709"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-65 </w:t>
            </w:r>
          </w:p>
        </w:tc>
        <w:tc>
          <w:tcPr>
            <w:tcW w:w="640" w:type="dxa"/>
            <w:vAlign w:val="center"/>
          </w:tcPr>
          <w:p w:rsidR="00F71017" w:rsidRPr="00CC40AE" w:rsidRDefault="00F71017" w:rsidP="004B355D">
            <w:pPr>
              <w:widowControl/>
              <w:jc w:val="right"/>
              <w:rPr>
                <w:rFonts w:ascii="Times New Roman" w:hAnsi="Times New Roman"/>
                <w:color w:val="000000" w:themeColor="text1"/>
                <w:sz w:val="18"/>
                <w:szCs w:val="18"/>
              </w:rPr>
            </w:pPr>
            <w:r w:rsidRPr="00CC40AE">
              <w:rPr>
                <w:rFonts w:ascii="Times New Roman" w:hAnsi="Times New Roman"/>
                <w:color w:val="000000" w:themeColor="text1"/>
                <w:sz w:val="18"/>
                <w:szCs w:val="18"/>
              </w:rPr>
              <w:t xml:space="preserve">-404 </w:t>
            </w:r>
          </w:p>
        </w:tc>
      </w:tr>
    </w:tbl>
    <w:p w:rsidR="00F71017" w:rsidRPr="00CC40AE" w:rsidRDefault="00F71017" w:rsidP="00F71017">
      <w:pPr>
        <w:rPr>
          <w:color w:val="000000" w:themeColor="text1"/>
        </w:rPr>
      </w:pPr>
    </w:p>
    <w:p w:rsidR="00F71017" w:rsidRPr="00CC40AE" w:rsidRDefault="00F71017" w:rsidP="00F71017">
      <w:pPr>
        <w:rPr>
          <w:color w:val="000000" w:themeColor="text1"/>
        </w:rPr>
      </w:pPr>
    </w:p>
    <w:p w:rsidR="00F71017" w:rsidRPr="00CC40AE" w:rsidRDefault="00F71017" w:rsidP="00F71017">
      <w:pPr>
        <w:spacing w:beforeLines="50" w:before="156" w:afterLines="50" w:after="156"/>
        <w:jc w:val="center"/>
        <w:rPr>
          <w:rFonts w:ascii="Times New Roman" w:hAnsi="Times New Roman"/>
          <w:color w:val="000000" w:themeColor="text1"/>
          <w:szCs w:val="21"/>
        </w:rPr>
      </w:pPr>
      <w:r w:rsidRPr="00CC40AE">
        <w:rPr>
          <w:rFonts w:ascii="Times New Roman" w:hAnsi="Times New Roman" w:hint="eastAsia"/>
          <w:b/>
          <w:bCs/>
          <w:color w:val="000000" w:themeColor="text1"/>
          <w:szCs w:val="21"/>
        </w:rPr>
        <w:t>附</w:t>
      </w:r>
      <w:r w:rsidRPr="00CC40AE">
        <w:rPr>
          <w:rFonts w:ascii="Times New Roman" w:hAnsi="Times New Roman"/>
          <w:b/>
          <w:bCs/>
          <w:color w:val="000000" w:themeColor="text1"/>
          <w:szCs w:val="21"/>
        </w:rPr>
        <w:t>表</w:t>
      </w:r>
      <w:r w:rsidR="008F6D84">
        <w:rPr>
          <w:rFonts w:ascii="Times New Roman" w:hAnsi="Times New Roman"/>
          <w:b/>
          <w:bCs/>
          <w:color w:val="000000" w:themeColor="text1"/>
          <w:szCs w:val="21"/>
        </w:rPr>
        <w:t>D</w:t>
      </w:r>
      <w:r w:rsidRPr="00CC40AE">
        <w:rPr>
          <w:rFonts w:ascii="Times New Roman" w:hAnsi="Times New Roman"/>
          <w:b/>
          <w:bCs/>
          <w:color w:val="000000" w:themeColor="text1"/>
          <w:szCs w:val="21"/>
        </w:rPr>
        <w:t xml:space="preserve">2  </w:t>
      </w:r>
      <w:r w:rsidRPr="00CC40AE">
        <w:rPr>
          <w:rFonts w:ascii="Times New Roman" w:hAnsi="Times New Roman"/>
          <w:color w:val="000000" w:themeColor="text1"/>
          <w:szCs w:val="21"/>
        </w:rPr>
        <w:t>2007-2012</w:t>
      </w:r>
      <w:r w:rsidRPr="00CC40AE">
        <w:rPr>
          <w:rFonts w:ascii="Times New Roman" w:hAnsi="Times New Roman"/>
          <w:color w:val="000000" w:themeColor="text1"/>
          <w:szCs w:val="21"/>
        </w:rPr>
        <w:t>年间中国对内区际产业转移规模</w:t>
      </w:r>
      <w:r w:rsidRPr="00CC40AE">
        <w:rPr>
          <w:rFonts w:ascii="Times New Roman" w:hAnsi="Times New Roman" w:hint="eastAsia"/>
          <w:color w:val="000000" w:themeColor="text1"/>
          <w:szCs w:val="21"/>
        </w:rPr>
        <w:t>（亿元）</w:t>
      </w:r>
    </w:p>
    <w:tbl>
      <w:tblPr>
        <w:tblStyle w:val="afc"/>
        <w:tblW w:w="0" w:type="auto"/>
        <w:tblLook w:val="04A0" w:firstRow="1" w:lastRow="0" w:firstColumn="1" w:lastColumn="0" w:noHBand="0" w:noVBand="1"/>
      </w:tblPr>
      <w:tblGrid>
        <w:gridCol w:w="1129"/>
        <w:gridCol w:w="1560"/>
        <w:gridCol w:w="708"/>
        <w:gridCol w:w="709"/>
        <w:gridCol w:w="709"/>
        <w:gridCol w:w="709"/>
        <w:gridCol w:w="708"/>
        <w:gridCol w:w="709"/>
        <w:gridCol w:w="709"/>
        <w:gridCol w:w="640"/>
      </w:tblGrid>
      <w:tr w:rsidR="00F71017" w:rsidRPr="00CC40AE" w:rsidTr="004B355D">
        <w:tc>
          <w:tcPr>
            <w:tcW w:w="1129" w:type="dxa"/>
            <w:vAlign w:val="center"/>
          </w:tcPr>
          <w:p w:rsidR="00F71017" w:rsidRPr="00CC40AE" w:rsidRDefault="00F71017" w:rsidP="004B355D">
            <w:pPr>
              <w:widowControl/>
              <w:spacing w:line="240" w:lineRule="exact"/>
              <w:ind w:firstLineChars="200" w:firstLine="360"/>
              <w:jc w:val="left"/>
              <w:rPr>
                <w:rFonts w:ascii="Times New Roman" w:hAnsi="Times New Roman"/>
                <w:color w:val="000000" w:themeColor="text1"/>
                <w:sz w:val="18"/>
                <w:szCs w:val="18"/>
              </w:rPr>
            </w:pPr>
            <w:r w:rsidRPr="00CC40AE">
              <w:rPr>
                <w:rFonts w:ascii="Times New Roman" w:hAnsi="Times New Roman" w:hint="eastAsia"/>
                <w:noProof/>
                <w:color w:val="000000" w:themeColor="text1"/>
                <w:sz w:val="18"/>
                <w:szCs w:val="18"/>
              </w:rPr>
              <mc:AlternateContent>
                <mc:Choice Requires="wps">
                  <w:drawing>
                    <wp:anchor distT="0" distB="0" distL="114300" distR="114300" simplePos="0" relativeHeight="251660288" behindDoc="0" locked="0" layoutInCell="1" allowOverlap="1" wp14:anchorId="6E4C087D" wp14:editId="75EE99F2">
                      <wp:simplePos x="0" y="0"/>
                      <wp:positionH relativeFrom="column">
                        <wp:posOffset>-58130</wp:posOffset>
                      </wp:positionH>
                      <wp:positionV relativeFrom="paragraph">
                        <wp:posOffset>-269</wp:posOffset>
                      </wp:positionV>
                      <wp:extent cx="714564" cy="302781"/>
                      <wp:effectExtent l="0" t="0" r="22225" b="15240"/>
                      <wp:wrapNone/>
                      <wp:docPr id="1831612406" name="直线连接符 2"/>
                      <wp:cNvGraphicFramePr/>
                      <a:graphic xmlns:a="http://schemas.openxmlformats.org/drawingml/2006/main">
                        <a:graphicData uri="http://schemas.microsoft.com/office/word/2010/wordprocessingShape">
                          <wps:wsp>
                            <wps:cNvCnPr/>
                            <wps:spPr>
                              <a:xfrm>
                                <a:off x="0" y="0"/>
                                <a:ext cx="714564" cy="30278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100A283" id="直线连接符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6pt,0" to="51.65pt,23.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KuxnQEAAIwDAAAOAAAAZHJzL2Uyb0RvYy54bWysU8tu2zAQvAfoPxC815LcNAkEyzkkaC5B&#13;&#10;GjTJBzDU0iJKcoklY8l/X5K25SItiqLoZcXHzO7OcLW6nqxhW6Cg0XW8WdScgZPYa7fp+Mvzl49X&#13;&#10;nIUoXC8MOuj4DgK/Xn84W42+hSUOaHoglpK40I6+40OMvq2qIAewIizQg0uXCsmKmLa0qXoSY8pu&#13;&#10;TbWs64tqROo9oYQQ0unt/pKvS36lQMavSgWIzHQ89RZLpBJfc6zWK9FuSPhBy0Mb4h+6sEK7VHRO&#13;&#10;dSuiYG+kf0lltSQMqOJCoq1QKS2haEhqmvqdmqdBeChakjnBzzaF/5dWPmxv3CMlG0Yf2uAfKauY&#13;&#10;FNn8Tf2xqZi1m82CKTKZDi+b888X55zJdPWpXl5eNdnM6kT2FOIdoGV50XGjXdYiWrG9D3EPPUIS&#13;&#10;71S+rOLOQAYb9w0U030q2BR2mQy4McS2Ir1p//1YtiAzRWljZlL9Z9IBm2lQpuVviTO6VEQXZ6LV&#13;&#10;Dul3VeN0bFXt8UfVe61Z9iv2u/IYxY705MXQw3jmmfp5X+inn2j9AwAA//8DAFBLAwQUAAYACAAA&#13;&#10;ACEAGLKK1uEAAAALAQAADwAAAGRycy9kb3ducmV2LnhtbEyPwU7DMBBE70j8g7VI3FqHFLWQZlNV&#13;&#10;RQhxQTSFuxu7TsBeR7aThr/HPcFlpdXMzs4rN5M1bFQ+dI4Q7uYZMEWNkx1phI/D8+wBWIiCpDCO&#13;&#10;FMKPCrCprq9KUUh3pr0a66hZCqFQCIQ2xr7gPDStsiLMXa8oaSfnrYhp9ZpLL84p3BqeZ9mSW9FR&#13;&#10;+tCKXu1a1XzXg0Uwr3781Du9DcPLfll/vZ/yt8OIeHszPa3T2K6BRTXFvwu4MKT+UKViRzeQDMwg&#13;&#10;zB7z5ERIVBc1WyyAHRHuVyvgVcn/M1S/AAAA//8DAFBLAQItABQABgAIAAAAIQC2gziS/gAAAOEB&#13;&#10;AAATAAAAAAAAAAAAAAAAAAAAAABbQ29udGVudF9UeXBlc10ueG1sUEsBAi0AFAAGAAgAAAAhADj9&#13;&#10;If/WAAAAlAEAAAsAAAAAAAAAAAAAAAAALwEAAF9yZWxzLy5yZWxzUEsBAi0AFAAGAAgAAAAhAD6Q&#13;&#10;q7GdAQAAjAMAAA4AAAAAAAAAAAAAAAAALgIAAGRycy9lMm9Eb2MueG1sUEsBAi0AFAAGAAgAAAAh&#13;&#10;ABiyitbhAAAACwEAAA8AAAAAAAAAAAAAAAAA9wMAAGRycy9kb3ducmV2LnhtbFBLBQYAAAAABAAE&#13;&#10;APMAAAAFBQAAAAA=&#13;&#10;" strokecolor="black [3200]" strokeweight=".5pt">
                      <v:stroke joinstyle="miter"/>
                    </v:line>
                  </w:pict>
                </mc:Fallback>
              </mc:AlternateContent>
            </w:r>
            <w:r w:rsidRPr="00CC40AE">
              <w:rPr>
                <w:rFonts w:ascii="Times New Roman" w:hAnsi="Times New Roman" w:hint="eastAsia"/>
                <w:color w:val="000000" w:themeColor="text1"/>
                <w:sz w:val="18"/>
                <w:szCs w:val="18"/>
              </w:rPr>
              <w:t>来源地目的地</w:t>
            </w: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合并行业</w:t>
            </w:r>
          </w:p>
        </w:tc>
        <w:tc>
          <w:tcPr>
            <w:tcW w:w="708"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京津地区</w:t>
            </w:r>
          </w:p>
        </w:tc>
        <w:tc>
          <w:tcPr>
            <w:tcW w:w="709"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东北</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地区</w:t>
            </w:r>
          </w:p>
        </w:tc>
        <w:tc>
          <w:tcPr>
            <w:tcW w:w="709"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中部</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地区</w:t>
            </w:r>
          </w:p>
        </w:tc>
        <w:tc>
          <w:tcPr>
            <w:tcW w:w="709"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西南</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地区</w:t>
            </w:r>
          </w:p>
        </w:tc>
        <w:tc>
          <w:tcPr>
            <w:tcW w:w="708"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西北</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地区</w:t>
            </w:r>
          </w:p>
        </w:tc>
        <w:tc>
          <w:tcPr>
            <w:tcW w:w="709"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北部</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沿海</w:t>
            </w:r>
          </w:p>
        </w:tc>
        <w:tc>
          <w:tcPr>
            <w:tcW w:w="709"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东部</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沿海</w:t>
            </w:r>
          </w:p>
        </w:tc>
        <w:tc>
          <w:tcPr>
            <w:tcW w:w="64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南部</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沿海</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color w:val="000000" w:themeColor="text1"/>
                <w:sz w:val="18"/>
                <w:szCs w:val="18"/>
              </w:rPr>
              <w:t>京津地区</w:t>
            </w: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widowControl/>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43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109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-608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309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25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-257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369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-71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东北地区</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23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152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-329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52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275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192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46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-606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103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107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-447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-58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中部地区</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-408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-19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-216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168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-291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46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229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-304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278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374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331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234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846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128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349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109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276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230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-717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338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363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413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-960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45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-136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西南地区</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-286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53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68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-322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-198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139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-215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237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-802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272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86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-216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106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-89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西北地区</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56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418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-46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-192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34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155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47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334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-42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-58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67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55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-44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-704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39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47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-257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-30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北部沿海</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-285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-69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-39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-43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544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-148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-378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-42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1906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-383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-27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912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-32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-84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45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-617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58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104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-27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230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-118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-138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东部沿海</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19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46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-55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58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-128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232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-392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653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-55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257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352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-206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710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-214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223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-854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68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197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514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198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269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南部沿海</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127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900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-55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25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-98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-176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1363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-338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-217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-555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-558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1107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-256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-568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-394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-473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1012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42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26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-514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-38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856 </w:t>
            </w:r>
          </w:p>
        </w:tc>
      </w:tr>
    </w:tbl>
    <w:p w:rsidR="00F71017" w:rsidRPr="00CC40AE" w:rsidRDefault="00F71017" w:rsidP="00F71017">
      <w:pPr>
        <w:rPr>
          <w:color w:val="000000" w:themeColor="text1"/>
        </w:rPr>
      </w:pPr>
    </w:p>
    <w:p w:rsidR="00F71017" w:rsidRPr="00CC40AE" w:rsidRDefault="00F71017" w:rsidP="00F71017">
      <w:pPr>
        <w:spacing w:beforeLines="50" w:before="156" w:afterLines="50" w:after="156"/>
        <w:jc w:val="center"/>
        <w:rPr>
          <w:rFonts w:ascii="Times New Roman" w:hAnsi="Times New Roman"/>
          <w:color w:val="000000" w:themeColor="text1"/>
          <w:szCs w:val="21"/>
        </w:rPr>
      </w:pPr>
      <w:r w:rsidRPr="00CC40AE">
        <w:rPr>
          <w:rFonts w:ascii="Times New Roman" w:hAnsi="Times New Roman" w:hint="eastAsia"/>
          <w:b/>
          <w:bCs/>
          <w:color w:val="000000" w:themeColor="text1"/>
          <w:szCs w:val="21"/>
        </w:rPr>
        <w:t>附</w:t>
      </w:r>
      <w:r w:rsidRPr="00CC40AE">
        <w:rPr>
          <w:rFonts w:ascii="Times New Roman" w:hAnsi="Times New Roman"/>
          <w:b/>
          <w:bCs/>
          <w:color w:val="000000" w:themeColor="text1"/>
          <w:szCs w:val="21"/>
        </w:rPr>
        <w:t>表</w:t>
      </w:r>
      <w:r w:rsidR="008F6D84">
        <w:rPr>
          <w:rFonts w:ascii="Times New Roman" w:hAnsi="Times New Roman"/>
          <w:b/>
          <w:bCs/>
          <w:color w:val="000000" w:themeColor="text1"/>
          <w:szCs w:val="21"/>
        </w:rPr>
        <w:t>D</w:t>
      </w:r>
      <w:r w:rsidRPr="00CC40AE">
        <w:rPr>
          <w:rFonts w:ascii="Times New Roman" w:hAnsi="Times New Roman"/>
          <w:b/>
          <w:bCs/>
          <w:color w:val="000000" w:themeColor="text1"/>
          <w:szCs w:val="21"/>
        </w:rPr>
        <w:t xml:space="preserve">3 </w:t>
      </w:r>
      <w:r w:rsidRPr="00CC40AE">
        <w:rPr>
          <w:rFonts w:ascii="Times New Roman" w:hAnsi="Times New Roman"/>
          <w:color w:val="000000" w:themeColor="text1"/>
          <w:szCs w:val="21"/>
        </w:rPr>
        <w:t xml:space="preserve"> 2012-2017</w:t>
      </w:r>
      <w:r w:rsidRPr="00CC40AE">
        <w:rPr>
          <w:rFonts w:ascii="Times New Roman" w:hAnsi="Times New Roman"/>
          <w:color w:val="000000" w:themeColor="text1"/>
          <w:szCs w:val="21"/>
        </w:rPr>
        <w:t>年间中国对内区际产业转移规模</w:t>
      </w:r>
      <w:r w:rsidRPr="00CC40AE">
        <w:rPr>
          <w:rFonts w:ascii="Times New Roman" w:hAnsi="Times New Roman" w:hint="eastAsia"/>
          <w:color w:val="000000" w:themeColor="text1"/>
          <w:szCs w:val="21"/>
        </w:rPr>
        <w:t>（亿元）</w:t>
      </w:r>
    </w:p>
    <w:tbl>
      <w:tblPr>
        <w:tblStyle w:val="afc"/>
        <w:tblW w:w="0" w:type="auto"/>
        <w:tblLook w:val="04A0" w:firstRow="1" w:lastRow="0" w:firstColumn="1" w:lastColumn="0" w:noHBand="0" w:noVBand="1"/>
      </w:tblPr>
      <w:tblGrid>
        <w:gridCol w:w="1129"/>
        <w:gridCol w:w="1560"/>
        <w:gridCol w:w="708"/>
        <w:gridCol w:w="709"/>
        <w:gridCol w:w="709"/>
        <w:gridCol w:w="709"/>
        <w:gridCol w:w="708"/>
        <w:gridCol w:w="709"/>
        <w:gridCol w:w="709"/>
        <w:gridCol w:w="640"/>
      </w:tblGrid>
      <w:tr w:rsidR="00F71017" w:rsidRPr="00CC40AE" w:rsidTr="004B355D">
        <w:tc>
          <w:tcPr>
            <w:tcW w:w="1129" w:type="dxa"/>
            <w:vAlign w:val="center"/>
          </w:tcPr>
          <w:p w:rsidR="00F71017" w:rsidRPr="00CC40AE" w:rsidRDefault="00F71017" w:rsidP="004B355D">
            <w:pPr>
              <w:widowControl/>
              <w:spacing w:line="240" w:lineRule="exact"/>
              <w:ind w:firstLineChars="200" w:firstLine="360"/>
              <w:jc w:val="left"/>
              <w:rPr>
                <w:rFonts w:ascii="Times New Roman" w:hAnsi="Times New Roman"/>
                <w:color w:val="000000" w:themeColor="text1"/>
                <w:sz w:val="18"/>
                <w:szCs w:val="18"/>
              </w:rPr>
            </w:pPr>
            <w:r w:rsidRPr="00CC40AE">
              <w:rPr>
                <w:rFonts w:ascii="Times New Roman" w:hAnsi="Times New Roman" w:hint="eastAsia"/>
                <w:noProof/>
                <w:color w:val="000000" w:themeColor="text1"/>
                <w:sz w:val="18"/>
                <w:szCs w:val="18"/>
              </w:rPr>
              <mc:AlternateContent>
                <mc:Choice Requires="wps">
                  <w:drawing>
                    <wp:anchor distT="0" distB="0" distL="114300" distR="114300" simplePos="0" relativeHeight="251661312" behindDoc="0" locked="0" layoutInCell="1" allowOverlap="1" wp14:anchorId="5D94C08A" wp14:editId="2EAB5011">
                      <wp:simplePos x="0" y="0"/>
                      <wp:positionH relativeFrom="column">
                        <wp:posOffset>-58130</wp:posOffset>
                      </wp:positionH>
                      <wp:positionV relativeFrom="paragraph">
                        <wp:posOffset>-269</wp:posOffset>
                      </wp:positionV>
                      <wp:extent cx="714564" cy="302781"/>
                      <wp:effectExtent l="0" t="0" r="22225" b="15240"/>
                      <wp:wrapNone/>
                      <wp:docPr id="1077650427" name="直线连接符 2"/>
                      <wp:cNvGraphicFramePr/>
                      <a:graphic xmlns:a="http://schemas.openxmlformats.org/drawingml/2006/main">
                        <a:graphicData uri="http://schemas.microsoft.com/office/word/2010/wordprocessingShape">
                          <wps:wsp>
                            <wps:cNvCnPr/>
                            <wps:spPr>
                              <a:xfrm>
                                <a:off x="0" y="0"/>
                                <a:ext cx="714564" cy="30278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101038D" id="直线连接符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6pt,0" to="51.65pt,23.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KuxnQEAAIwDAAAOAAAAZHJzL2Uyb0RvYy54bWysU8tu2zAQvAfoPxC815LcNAkEyzkkaC5B&#13;&#10;GjTJBzDU0iJKcoklY8l/X5K25SItiqLoZcXHzO7OcLW6nqxhW6Cg0XW8WdScgZPYa7fp+Mvzl49X&#13;&#10;nIUoXC8MOuj4DgK/Xn84W42+hSUOaHoglpK40I6+40OMvq2qIAewIizQg0uXCsmKmLa0qXoSY8pu&#13;&#10;TbWs64tqROo9oYQQ0unt/pKvS36lQMavSgWIzHQ89RZLpBJfc6zWK9FuSPhBy0Mb4h+6sEK7VHRO&#13;&#10;dSuiYG+kf0lltSQMqOJCoq1QKS2haEhqmvqdmqdBeChakjnBzzaF/5dWPmxv3CMlG0Yf2uAfKauY&#13;&#10;FNn8Tf2xqZi1m82CKTKZDi+b888X55zJdPWpXl5eNdnM6kT2FOIdoGV50XGjXdYiWrG9D3EPPUIS&#13;&#10;71S+rOLOQAYb9w0U030q2BR2mQy4McS2Ir1p//1YtiAzRWljZlL9Z9IBm2lQpuVviTO6VEQXZ6LV&#13;&#10;Dul3VeN0bFXt8UfVe61Z9iv2u/IYxY705MXQw3jmmfp5X+inn2j9AwAA//8DAFBLAwQUAAYACAAA&#13;&#10;ACEAGLKK1uEAAAALAQAADwAAAGRycy9kb3ducmV2LnhtbEyPwU7DMBBE70j8g7VI3FqHFLWQZlNV&#13;&#10;RQhxQTSFuxu7TsBeR7aThr/HPcFlpdXMzs4rN5M1bFQ+dI4Q7uYZMEWNkx1phI/D8+wBWIiCpDCO&#13;&#10;FMKPCrCprq9KUUh3pr0a66hZCqFQCIQ2xr7gPDStsiLMXa8oaSfnrYhp9ZpLL84p3BqeZ9mSW9FR&#13;&#10;+tCKXu1a1XzXg0Uwr3781Du9DcPLfll/vZ/yt8OIeHszPa3T2K6BRTXFvwu4MKT+UKViRzeQDMwg&#13;&#10;zB7z5ERIVBc1WyyAHRHuVyvgVcn/M1S/AAAA//8DAFBLAQItABQABgAIAAAAIQC2gziS/gAAAOEB&#13;&#10;AAATAAAAAAAAAAAAAAAAAAAAAABbQ29udGVudF9UeXBlc10ueG1sUEsBAi0AFAAGAAgAAAAhADj9&#13;&#10;If/WAAAAlAEAAAsAAAAAAAAAAAAAAAAALwEAAF9yZWxzLy5yZWxzUEsBAi0AFAAGAAgAAAAhAD6Q&#13;&#10;q7GdAQAAjAMAAA4AAAAAAAAAAAAAAAAALgIAAGRycy9lMm9Eb2MueG1sUEsBAi0AFAAGAAgAAAAh&#13;&#10;ABiyitbhAAAACwEAAA8AAAAAAAAAAAAAAAAA9wMAAGRycy9kb3ducmV2LnhtbFBLBQYAAAAABAAE&#13;&#10;APMAAAAFBQAAAAA=&#13;&#10;" strokecolor="black [3200]" strokeweight=".5pt">
                      <v:stroke joinstyle="miter"/>
                    </v:line>
                  </w:pict>
                </mc:Fallback>
              </mc:AlternateContent>
            </w:r>
            <w:r w:rsidRPr="00CC40AE">
              <w:rPr>
                <w:rFonts w:ascii="Times New Roman" w:hAnsi="Times New Roman" w:hint="eastAsia"/>
                <w:color w:val="000000" w:themeColor="text1"/>
                <w:sz w:val="18"/>
                <w:szCs w:val="18"/>
              </w:rPr>
              <w:t>来源地目的地</w:t>
            </w: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合并行业</w:t>
            </w:r>
          </w:p>
        </w:tc>
        <w:tc>
          <w:tcPr>
            <w:tcW w:w="708"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京津地区</w:t>
            </w:r>
          </w:p>
        </w:tc>
        <w:tc>
          <w:tcPr>
            <w:tcW w:w="709"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东北</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地区</w:t>
            </w:r>
          </w:p>
        </w:tc>
        <w:tc>
          <w:tcPr>
            <w:tcW w:w="709"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中部</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地区</w:t>
            </w:r>
          </w:p>
        </w:tc>
        <w:tc>
          <w:tcPr>
            <w:tcW w:w="709"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西南</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地区</w:t>
            </w:r>
          </w:p>
        </w:tc>
        <w:tc>
          <w:tcPr>
            <w:tcW w:w="708"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西北</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地区</w:t>
            </w:r>
          </w:p>
        </w:tc>
        <w:tc>
          <w:tcPr>
            <w:tcW w:w="709"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北部</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沿海</w:t>
            </w:r>
          </w:p>
        </w:tc>
        <w:tc>
          <w:tcPr>
            <w:tcW w:w="709"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东部</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沿海</w:t>
            </w:r>
          </w:p>
        </w:tc>
        <w:tc>
          <w:tcPr>
            <w:tcW w:w="64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南部</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沿海</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color w:val="000000" w:themeColor="text1"/>
                <w:sz w:val="18"/>
                <w:szCs w:val="18"/>
              </w:rPr>
              <w:t>京津地区</w:t>
            </w: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widowControl/>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-53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-52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-106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626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-224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58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-127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-318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155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53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133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东北地区</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29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-176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137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-76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-671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-217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96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-844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-63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-138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-35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-486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137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-608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75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122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63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-716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102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95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中部地区</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-784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112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-314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136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-29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27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-196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156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319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103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536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-261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286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-178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585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42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145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188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-26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486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204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270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315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西南地区</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252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-369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-57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273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-75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-575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314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132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205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-252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234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379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309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-272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206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275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87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-1088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316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265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西北地区</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-541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-65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37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-103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45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-442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96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146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-35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63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71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北部沿海</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45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-567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-117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43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65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88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-964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285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125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125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-1135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380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89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167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-761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159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97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-57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654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-79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107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188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91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东部沿海</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45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1020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321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162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-1493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133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274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29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431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-723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291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-341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-147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256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-915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106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-621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329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-973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258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南部沿海</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127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585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-219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-739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249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362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235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328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662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-1245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230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363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143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250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594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-637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237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315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355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349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190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258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473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-517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760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212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319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-858 </w:t>
            </w:r>
          </w:p>
        </w:tc>
      </w:tr>
    </w:tbl>
    <w:p w:rsidR="00F71017" w:rsidRPr="00CC40AE" w:rsidRDefault="00F71017" w:rsidP="00F71017">
      <w:pPr>
        <w:rPr>
          <w:color w:val="000000" w:themeColor="text1"/>
        </w:rPr>
      </w:pPr>
    </w:p>
    <w:p w:rsidR="00F71017" w:rsidRPr="00CC40AE" w:rsidRDefault="00F71017" w:rsidP="00F71017">
      <w:pPr>
        <w:spacing w:beforeLines="50" w:before="156" w:afterLines="50" w:after="156"/>
        <w:jc w:val="center"/>
        <w:rPr>
          <w:rFonts w:ascii="Times New Roman" w:hAnsi="Times New Roman"/>
          <w:color w:val="000000" w:themeColor="text1"/>
          <w:szCs w:val="21"/>
        </w:rPr>
      </w:pPr>
      <w:r w:rsidRPr="00CC40AE">
        <w:rPr>
          <w:rFonts w:ascii="Times New Roman" w:hAnsi="Times New Roman" w:hint="eastAsia"/>
          <w:b/>
          <w:bCs/>
          <w:color w:val="000000" w:themeColor="text1"/>
          <w:szCs w:val="21"/>
        </w:rPr>
        <w:t>附</w:t>
      </w:r>
      <w:r w:rsidRPr="00CC40AE">
        <w:rPr>
          <w:rFonts w:ascii="Times New Roman" w:hAnsi="Times New Roman"/>
          <w:b/>
          <w:bCs/>
          <w:color w:val="000000" w:themeColor="text1"/>
          <w:szCs w:val="21"/>
        </w:rPr>
        <w:t>表</w:t>
      </w:r>
      <w:r w:rsidR="008F6D84">
        <w:rPr>
          <w:rFonts w:ascii="Times New Roman" w:hAnsi="Times New Roman"/>
          <w:b/>
          <w:bCs/>
          <w:color w:val="000000" w:themeColor="text1"/>
          <w:szCs w:val="21"/>
        </w:rPr>
        <w:t>D</w:t>
      </w:r>
      <w:r w:rsidRPr="00CC40AE">
        <w:rPr>
          <w:rFonts w:ascii="Times New Roman" w:hAnsi="Times New Roman"/>
          <w:b/>
          <w:bCs/>
          <w:color w:val="000000" w:themeColor="text1"/>
          <w:szCs w:val="21"/>
        </w:rPr>
        <w:t xml:space="preserve">4 </w:t>
      </w:r>
      <w:r w:rsidRPr="00CC40AE">
        <w:rPr>
          <w:rFonts w:ascii="Times New Roman" w:hAnsi="Times New Roman"/>
          <w:color w:val="000000" w:themeColor="text1"/>
          <w:szCs w:val="21"/>
        </w:rPr>
        <w:t xml:space="preserve"> 2002-2007</w:t>
      </w:r>
      <w:r w:rsidRPr="00CC40AE">
        <w:rPr>
          <w:rFonts w:ascii="Times New Roman" w:hAnsi="Times New Roman"/>
          <w:color w:val="000000" w:themeColor="text1"/>
          <w:szCs w:val="21"/>
        </w:rPr>
        <w:t>年间中国对</w:t>
      </w:r>
      <w:r w:rsidRPr="00CC40AE">
        <w:rPr>
          <w:rFonts w:ascii="Times New Roman" w:hAnsi="Times New Roman" w:hint="eastAsia"/>
          <w:color w:val="000000" w:themeColor="text1"/>
          <w:szCs w:val="21"/>
        </w:rPr>
        <w:t>外国际</w:t>
      </w:r>
      <w:r w:rsidRPr="00CC40AE">
        <w:rPr>
          <w:rFonts w:ascii="Times New Roman" w:hAnsi="Times New Roman"/>
          <w:color w:val="000000" w:themeColor="text1"/>
          <w:szCs w:val="21"/>
        </w:rPr>
        <w:t>产业转移规模</w:t>
      </w:r>
      <w:r w:rsidRPr="00CC40AE">
        <w:rPr>
          <w:rFonts w:ascii="Times New Roman" w:hAnsi="Times New Roman" w:hint="eastAsia"/>
          <w:color w:val="000000" w:themeColor="text1"/>
          <w:szCs w:val="21"/>
        </w:rPr>
        <w:t>（亿元）</w:t>
      </w:r>
    </w:p>
    <w:tbl>
      <w:tblPr>
        <w:tblStyle w:val="afc"/>
        <w:tblW w:w="0" w:type="auto"/>
        <w:tblLook w:val="04A0" w:firstRow="1" w:lastRow="0" w:firstColumn="1" w:lastColumn="0" w:noHBand="0" w:noVBand="1"/>
      </w:tblPr>
      <w:tblGrid>
        <w:gridCol w:w="1129"/>
        <w:gridCol w:w="1560"/>
        <w:gridCol w:w="708"/>
        <w:gridCol w:w="709"/>
        <w:gridCol w:w="709"/>
        <w:gridCol w:w="709"/>
        <w:gridCol w:w="708"/>
        <w:gridCol w:w="709"/>
        <w:gridCol w:w="709"/>
        <w:gridCol w:w="640"/>
      </w:tblGrid>
      <w:tr w:rsidR="00F71017" w:rsidRPr="00CC40AE" w:rsidTr="004B355D">
        <w:tc>
          <w:tcPr>
            <w:tcW w:w="1129" w:type="dxa"/>
            <w:vAlign w:val="center"/>
          </w:tcPr>
          <w:p w:rsidR="00F71017" w:rsidRPr="00CC40AE" w:rsidRDefault="00F71017" w:rsidP="004B355D">
            <w:pPr>
              <w:widowControl/>
              <w:spacing w:line="240" w:lineRule="exact"/>
              <w:ind w:firstLineChars="200" w:firstLine="360"/>
              <w:jc w:val="left"/>
              <w:rPr>
                <w:rFonts w:ascii="Times New Roman" w:hAnsi="Times New Roman"/>
                <w:color w:val="000000" w:themeColor="text1"/>
                <w:sz w:val="18"/>
                <w:szCs w:val="18"/>
              </w:rPr>
            </w:pPr>
            <w:r w:rsidRPr="00CC40AE">
              <w:rPr>
                <w:rFonts w:ascii="Times New Roman" w:hAnsi="Times New Roman" w:hint="eastAsia"/>
                <w:noProof/>
                <w:color w:val="000000" w:themeColor="text1"/>
                <w:sz w:val="18"/>
                <w:szCs w:val="18"/>
              </w:rPr>
              <mc:AlternateContent>
                <mc:Choice Requires="wps">
                  <w:drawing>
                    <wp:anchor distT="0" distB="0" distL="114300" distR="114300" simplePos="0" relativeHeight="251662336" behindDoc="0" locked="0" layoutInCell="1" allowOverlap="1" wp14:anchorId="7D2B5F29" wp14:editId="03EE9093">
                      <wp:simplePos x="0" y="0"/>
                      <wp:positionH relativeFrom="column">
                        <wp:posOffset>-58130</wp:posOffset>
                      </wp:positionH>
                      <wp:positionV relativeFrom="paragraph">
                        <wp:posOffset>-269</wp:posOffset>
                      </wp:positionV>
                      <wp:extent cx="714564" cy="302781"/>
                      <wp:effectExtent l="0" t="0" r="22225" b="15240"/>
                      <wp:wrapNone/>
                      <wp:docPr id="1104302665" name="直线连接符 2"/>
                      <wp:cNvGraphicFramePr/>
                      <a:graphic xmlns:a="http://schemas.openxmlformats.org/drawingml/2006/main">
                        <a:graphicData uri="http://schemas.microsoft.com/office/word/2010/wordprocessingShape">
                          <wps:wsp>
                            <wps:cNvCnPr/>
                            <wps:spPr>
                              <a:xfrm>
                                <a:off x="0" y="0"/>
                                <a:ext cx="714564" cy="30278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62DE17" id="直线连接符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6pt,0" to="51.65pt,23.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KuxnQEAAIwDAAAOAAAAZHJzL2Uyb0RvYy54bWysU8tu2zAQvAfoPxC815LcNAkEyzkkaC5B&#13;&#10;GjTJBzDU0iJKcoklY8l/X5K25SItiqLoZcXHzO7OcLW6nqxhW6Cg0XW8WdScgZPYa7fp+Mvzl49X&#13;&#10;nIUoXC8MOuj4DgK/Xn84W42+hSUOaHoglpK40I6+40OMvq2qIAewIizQg0uXCsmKmLa0qXoSY8pu&#13;&#10;TbWs64tqROo9oYQQ0unt/pKvS36lQMavSgWIzHQ89RZLpBJfc6zWK9FuSPhBy0Mb4h+6sEK7VHRO&#13;&#10;dSuiYG+kf0lltSQMqOJCoq1QKS2haEhqmvqdmqdBeChakjnBzzaF/5dWPmxv3CMlG0Yf2uAfKauY&#13;&#10;FNn8Tf2xqZi1m82CKTKZDi+b888X55zJdPWpXl5eNdnM6kT2FOIdoGV50XGjXdYiWrG9D3EPPUIS&#13;&#10;71S+rOLOQAYb9w0U030q2BR2mQy4McS2Ir1p//1YtiAzRWljZlL9Z9IBm2lQpuVviTO6VEQXZ6LV&#13;&#10;Dul3VeN0bFXt8UfVe61Z9iv2u/IYxY705MXQw3jmmfp5X+inn2j9AwAA//8DAFBLAwQUAAYACAAA&#13;&#10;ACEAGLKK1uEAAAALAQAADwAAAGRycy9kb3ducmV2LnhtbEyPwU7DMBBE70j8g7VI3FqHFLWQZlNV&#13;&#10;RQhxQTSFuxu7TsBeR7aThr/HPcFlpdXMzs4rN5M1bFQ+dI4Q7uYZMEWNkx1phI/D8+wBWIiCpDCO&#13;&#10;FMKPCrCprq9KUUh3pr0a66hZCqFQCIQ2xr7gPDStsiLMXa8oaSfnrYhp9ZpLL84p3BqeZ9mSW9FR&#13;&#10;+tCKXu1a1XzXg0Uwr3781Du9DcPLfll/vZ/yt8OIeHszPa3T2K6BRTXFvwu4MKT+UKViRzeQDMwg&#13;&#10;zB7z5ERIVBc1WyyAHRHuVyvgVcn/M1S/AAAA//8DAFBLAQItABQABgAIAAAAIQC2gziS/gAAAOEB&#13;&#10;AAATAAAAAAAAAAAAAAAAAAAAAABbQ29udGVudF9UeXBlc10ueG1sUEsBAi0AFAAGAAgAAAAhADj9&#13;&#10;If/WAAAAlAEAAAsAAAAAAAAAAAAAAAAALwEAAF9yZWxzLy5yZWxzUEsBAi0AFAAGAAgAAAAhAD6Q&#13;&#10;q7GdAQAAjAMAAA4AAAAAAAAAAAAAAAAALgIAAGRycy9lMm9Eb2MueG1sUEsBAi0AFAAGAAgAAAAh&#13;&#10;ABiyitbhAAAACwEAAA8AAAAAAAAAAAAAAAAA9wMAAGRycy9kb3ducmV2LnhtbFBLBQYAAAAABAAE&#13;&#10;APMAAAAFBQAAAAA=&#13;&#10;" strokecolor="black [3200]" strokeweight=".5pt">
                      <v:stroke joinstyle="miter"/>
                    </v:line>
                  </w:pict>
                </mc:Fallback>
              </mc:AlternateContent>
            </w:r>
            <w:r w:rsidRPr="00CC40AE">
              <w:rPr>
                <w:rFonts w:ascii="Times New Roman" w:hAnsi="Times New Roman" w:hint="eastAsia"/>
                <w:color w:val="000000" w:themeColor="text1"/>
                <w:sz w:val="18"/>
                <w:szCs w:val="18"/>
              </w:rPr>
              <w:t>来源地目的地</w:t>
            </w: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合并行业</w:t>
            </w:r>
          </w:p>
        </w:tc>
        <w:tc>
          <w:tcPr>
            <w:tcW w:w="708"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京津地区</w:t>
            </w:r>
          </w:p>
        </w:tc>
        <w:tc>
          <w:tcPr>
            <w:tcW w:w="709"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东北</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地区</w:t>
            </w:r>
          </w:p>
        </w:tc>
        <w:tc>
          <w:tcPr>
            <w:tcW w:w="709"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中部</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地区</w:t>
            </w:r>
          </w:p>
        </w:tc>
        <w:tc>
          <w:tcPr>
            <w:tcW w:w="709"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西南</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地区</w:t>
            </w:r>
          </w:p>
        </w:tc>
        <w:tc>
          <w:tcPr>
            <w:tcW w:w="708"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西北</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地区</w:t>
            </w:r>
          </w:p>
        </w:tc>
        <w:tc>
          <w:tcPr>
            <w:tcW w:w="709"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北部</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沿海</w:t>
            </w:r>
          </w:p>
        </w:tc>
        <w:tc>
          <w:tcPr>
            <w:tcW w:w="709"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东部</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沿海</w:t>
            </w:r>
          </w:p>
        </w:tc>
        <w:tc>
          <w:tcPr>
            <w:tcW w:w="64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南部</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沿海</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美国</w:t>
            </w: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widowControl/>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47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-29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-38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-23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-58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-213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25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58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-39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欧盟</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widowControl/>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26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28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96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76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272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344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153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38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148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202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105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331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210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日本</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-38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-129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-253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-37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韩国</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-26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55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23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255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19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39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东盟</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137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-57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33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印度</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墨西哥</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世界其他地区</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68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59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119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-95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-29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-68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-62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-269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-272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22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103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64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r>
    </w:tbl>
    <w:p w:rsidR="00F71017" w:rsidRPr="00CC40AE" w:rsidRDefault="00F71017" w:rsidP="00F71017">
      <w:pPr>
        <w:rPr>
          <w:color w:val="000000" w:themeColor="text1"/>
        </w:rPr>
      </w:pPr>
    </w:p>
    <w:p w:rsidR="00F71017" w:rsidRPr="00CC40AE" w:rsidRDefault="00F71017" w:rsidP="00F71017">
      <w:pPr>
        <w:spacing w:beforeLines="50" w:before="156" w:afterLines="50" w:after="156"/>
        <w:jc w:val="center"/>
        <w:rPr>
          <w:rFonts w:ascii="Times New Roman" w:hAnsi="Times New Roman"/>
          <w:color w:val="000000" w:themeColor="text1"/>
          <w:szCs w:val="21"/>
        </w:rPr>
      </w:pPr>
      <w:r w:rsidRPr="00CC40AE">
        <w:rPr>
          <w:rFonts w:ascii="Times New Roman" w:hAnsi="Times New Roman" w:hint="eastAsia"/>
          <w:b/>
          <w:bCs/>
          <w:color w:val="000000" w:themeColor="text1"/>
          <w:szCs w:val="21"/>
        </w:rPr>
        <w:t>附</w:t>
      </w:r>
      <w:r w:rsidRPr="00CC40AE">
        <w:rPr>
          <w:rFonts w:ascii="Times New Roman" w:hAnsi="Times New Roman"/>
          <w:b/>
          <w:bCs/>
          <w:color w:val="000000" w:themeColor="text1"/>
          <w:szCs w:val="21"/>
        </w:rPr>
        <w:t>表</w:t>
      </w:r>
      <w:r w:rsidR="008F6D84">
        <w:rPr>
          <w:rFonts w:ascii="Times New Roman" w:hAnsi="Times New Roman"/>
          <w:b/>
          <w:bCs/>
          <w:color w:val="000000" w:themeColor="text1"/>
          <w:szCs w:val="21"/>
        </w:rPr>
        <w:t>D</w:t>
      </w:r>
      <w:r w:rsidRPr="00CC40AE">
        <w:rPr>
          <w:rFonts w:ascii="Times New Roman" w:hAnsi="Times New Roman"/>
          <w:b/>
          <w:bCs/>
          <w:color w:val="000000" w:themeColor="text1"/>
          <w:szCs w:val="21"/>
        </w:rPr>
        <w:t xml:space="preserve">5  </w:t>
      </w:r>
      <w:r w:rsidRPr="00CC40AE">
        <w:rPr>
          <w:rFonts w:ascii="Times New Roman" w:hAnsi="Times New Roman"/>
          <w:color w:val="000000" w:themeColor="text1"/>
          <w:szCs w:val="21"/>
        </w:rPr>
        <w:t>2007-2012</w:t>
      </w:r>
      <w:r w:rsidRPr="00CC40AE">
        <w:rPr>
          <w:rFonts w:ascii="Times New Roman" w:hAnsi="Times New Roman"/>
          <w:color w:val="000000" w:themeColor="text1"/>
          <w:szCs w:val="21"/>
        </w:rPr>
        <w:t>年间中国对</w:t>
      </w:r>
      <w:r w:rsidRPr="00CC40AE">
        <w:rPr>
          <w:rFonts w:ascii="Times New Roman" w:hAnsi="Times New Roman" w:hint="eastAsia"/>
          <w:color w:val="000000" w:themeColor="text1"/>
          <w:szCs w:val="21"/>
        </w:rPr>
        <w:t>外国际</w:t>
      </w:r>
      <w:r w:rsidRPr="00CC40AE">
        <w:rPr>
          <w:rFonts w:ascii="Times New Roman" w:hAnsi="Times New Roman"/>
          <w:color w:val="000000" w:themeColor="text1"/>
          <w:szCs w:val="21"/>
        </w:rPr>
        <w:t>产业转移规模</w:t>
      </w:r>
      <w:r w:rsidRPr="00CC40AE">
        <w:rPr>
          <w:rFonts w:ascii="Times New Roman" w:hAnsi="Times New Roman" w:hint="eastAsia"/>
          <w:color w:val="000000" w:themeColor="text1"/>
          <w:szCs w:val="21"/>
        </w:rPr>
        <w:t>（亿元）</w:t>
      </w:r>
    </w:p>
    <w:tbl>
      <w:tblPr>
        <w:tblStyle w:val="afc"/>
        <w:tblW w:w="0" w:type="auto"/>
        <w:tblLook w:val="04A0" w:firstRow="1" w:lastRow="0" w:firstColumn="1" w:lastColumn="0" w:noHBand="0" w:noVBand="1"/>
      </w:tblPr>
      <w:tblGrid>
        <w:gridCol w:w="1129"/>
        <w:gridCol w:w="1560"/>
        <w:gridCol w:w="708"/>
        <w:gridCol w:w="709"/>
        <w:gridCol w:w="709"/>
        <w:gridCol w:w="709"/>
        <w:gridCol w:w="708"/>
        <w:gridCol w:w="709"/>
        <w:gridCol w:w="709"/>
        <w:gridCol w:w="640"/>
      </w:tblGrid>
      <w:tr w:rsidR="00F71017" w:rsidRPr="00CC40AE" w:rsidTr="004B355D">
        <w:tc>
          <w:tcPr>
            <w:tcW w:w="1129" w:type="dxa"/>
            <w:vAlign w:val="center"/>
          </w:tcPr>
          <w:p w:rsidR="00F71017" w:rsidRPr="00CC40AE" w:rsidRDefault="00F71017" w:rsidP="004B355D">
            <w:pPr>
              <w:widowControl/>
              <w:spacing w:line="240" w:lineRule="exact"/>
              <w:ind w:firstLineChars="200" w:firstLine="360"/>
              <w:jc w:val="left"/>
              <w:rPr>
                <w:rFonts w:ascii="Times New Roman" w:hAnsi="Times New Roman"/>
                <w:color w:val="000000" w:themeColor="text1"/>
                <w:sz w:val="18"/>
                <w:szCs w:val="18"/>
              </w:rPr>
            </w:pPr>
            <w:r w:rsidRPr="00CC40AE">
              <w:rPr>
                <w:rFonts w:ascii="Times New Roman" w:hAnsi="Times New Roman" w:hint="eastAsia"/>
                <w:noProof/>
                <w:color w:val="000000" w:themeColor="text1"/>
                <w:sz w:val="18"/>
                <w:szCs w:val="18"/>
              </w:rPr>
              <mc:AlternateContent>
                <mc:Choice Requires="wps">
                  <w:drawing>
                    <wp:anchor distT="0" distB="0" distL="114300" distR="114300" simplePos="0" relativeHeight="251663360" behindDoc="0" locked="0" layoutInCell="1" allowOverlap="1" wp14:anchorId="722D016F" wp14:editId="439CFBB5">
                      <wp:simplePos x="0" y="0"/>
                      <wp:positionH relativeFrom="column">
                        <wp:posOffset>-58130</wp:posOffset>
                      </wp:positionH>
                      <wp:positionV relativeFrom="paragraph">
                        <wp:posOffset>-269</wp:posOffset>
                      </wp:positionV>
                      <wp:extent cx="714564" cy="302781"/>
                      <wp:effectExtent l="0" t="0" r="22225" b="15240"/>
                      <wp:wrapNone/>
                      <wp:docPr id="2054936353" name="直线连接符 2"/>
                      <wp:cNvGraphicFramePr/>
                      <a:graphic xmlns:a="http://schemas.openxmlformats.org/drawingml/2006/main">
                        <a:graphicData uri="http://schemas.microsoft.com/office/word/2010/wordprocessingShape">
                          <wps:wsp>
                            <wps:cNvCnPr/>
                            <wps:spPr>
                              <a:xfrm>
                                <a:off x="0" y="0"/>
                                <a:ext cx="714564" cy="30278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6A3D311" id="直线连接符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6pt,0" to="51.65pt,23.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KuxnQEAAIwDAAAOAAAAZHJzL2Uyb0RvYy54bWysU8tu2zAQvAfoPxC815LcNAkEyzkkaC5B&#13;&#10;GjTJBzDU0iJKcoklY8l/X5K25SItiqLoZcXHzO7OcLW6nqxhW6Cg0XW8WdScgZPYa7fp+Mvzl49X&#13;&#10;nIUoXC8MOuj4DgK/Xn84W42+hSUOaHoglpK40I6+40OMvq2qIAewIizQg0uXCsmKmLa0qXoSY8pu&#13;&#10;TbWs64tqROo9oYQQ0unt/pKvS36lQMavSgWIzHQ89RZLpBJfc6zWK9FuSPhBy0Mb4h+6sEK7VHRO&#13;&#10;dSuiYG+kf0lltSQMqOJCoq1QKS2haEhqmvqdmqdBeChakjnBzzaF/5dWPmxv3CMlG0Yf2uAfKauY&#13;&#10;FNn8Tf2xqZi1m82CKTKZDi+b888X55zJdPWpXl5eNdnM6kT2FOIdoGV50XGjXdYiWrG9D3EPPUIS&#13;&#10;71S+rOLOQAYb9w0U030q2BR2mQy4McS2Ir1p//1YtiAzRWljZlL9Z9IBm2lQpuVviTO6VEQXZ6LV&#13;&#10;Dul3VeN0bFXt8UfVe61Z9iv2u/IYxY705MXQw3jmmfp5X+inn2j9AwAA//8DAFBLAwQUAAYACAAA&#13;&#10;ACEAGLKK1uEAAAALAQAADwAAAGRycy9kb3ducmV2LnhtbEyPwU7DMBBE70j8g7VI3FqHFLWQZlNV&#13;&#10;RQhxQTSFuxu7TsBeR7aThr/HPcFlpdXMzs4rN5M1bFQ+dI4Q7uYZMEWNkx1phI/D8+wBWIiCpDCO&#13;&#10;FMKPCrCprq9KUUh3pr0a66hZCqFQCIQ2xr7gPDStsiLMXa8oaSfnrYhp9ZpLL84p3BqeZ9mSW9FR&#13;&#10;+tCKXu1a1XzXg0Uwr3781Du9DcPLfll/vZ/yt8OIeHszPa3T2K6BRTXFvwu4MKT+UKViRzeQDMwg&#13;&#10;zB7z5ERIVBc1WyyAHRHuVyvgVcn/M1S/AAAA//8DAFBLAQItABQABgAIAAAAIQC2gziS/gAAAOEB&#13;&#10;AAATAAAAAAAAAAAAAAAAAAAAAABbQ29udGVudF9UeXBlc10ueG1sUEsBAi0AFAAGAAgAAAAhADj9&#13;&#10;If/WAAAAlAEAAAsAAAAAAAAAAAAAAAAALwEAAF9yZWxzLy5yZWxzUEsBAi0AFAAGAAgAAAAhAD6Q&#13;&#10;q7GdAQAAjAMAAA4AAAAAAAAAAAAAAAAALgIAAGRycy9lMm9Eb2MueG1sUEsBAi0AFAAGAAgAAAAh&#13;&#10;ABiyitbhAAAACwEAAA8AAAAAAAAAAAAAAAAA9wMAAGRycy9kb3ducmV2LnhtbFBLBQYAAAAABAAE&#13;&#10;APMAAAAFBQAAAAA=&#13;&#10;" strokecolor="black [3200]" strokeweight=".5pt">
                      <v:stroke joinstyle="miter"/>
                    </v:line>
                  </w:pict>
                </mc:Fallback>
              </mc:AlternateContent>
            </w:r>
            <w:r w:rsidRPr="00CC40AE">
              <w:rPr>
                <w:rFonts w:ascii="Times New Roman" w:hAnsi="Times New Roman" w:hint="eastAsia"/>
                <w:color w:val="000000" w:themeColor="text1"/>
                <w:sz w:val="18"/>
                <w:szCs w:val="18"/>
              </w:rPr>
              <w:t>来源地目的地</w:t>
            </w: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合并行业</w:t>
            </w:r>
          </w:p>
        </w:tc>
        <w:tc>
          <w:tcPr>
            <w:tcW w:w="708"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京津地区</w:t>
            </w:r>
          </w:p>
        </w:tc>
        <w:tc>
          <w:tcPr>
            <w:tcW w:w="709"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东北</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地区</w:t>
            </w:r>
          </w:p>
        </w:tc>
        <w:tc>
          <w:tcPr>
            <w:tcW w:w="709"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中部</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地区</w:t>
            </w:r>
          </w:p>
        </w:tc>
        <w:tc>
          <w:tcPr>
            <w:tcW w:w="709"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西南</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地区</w:t>
            </w:r>
          </w:p>
        </w:tc>
        <w:tc>
          <w:tcPr>
            <w:tcW w:w="708"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西北</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地区</w:t>
            </w:r>
          </w:p>
        </w:tc>
        <w:tc>
          <w:tcPr>
            <w:tcW w:w="709"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北部</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沿海</w:t>
            </w:r>
          </w:p>
        </w:tc>
        <w:tc>
          <w:tcPr>
            <w:tcW w:w="709"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东部</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沿海</w:t>
            </w:r>
          </w:p>
        </w:tc>
        <w:tc>
          <w:tcPr>
            <w:tcW w:w="64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南部</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沿海</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美国</w:t>
            </w: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widowControl/>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32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57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65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-35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-68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28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-27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欧盟</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-38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-28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-87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-57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-33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-82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-52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日本</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-84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-195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-54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-285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-245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-47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-43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-27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-97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韩国</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-45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-76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东盟</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-28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28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印度</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墨西哥</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世界其他地区</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-19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66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-73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-125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-119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-230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-300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267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-59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-25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-29 </w:t>
            </w:r>
          </w:p>
        </w:tc>
      </w:tr>
    </w:tbl>
    <w:p w:rsidR="00F71017" w:rsidRPr="00CC40AE" w:rsidRDefault="00F71017" w:rsidP="00F71017">
      <w:pPr>
        <w:rPr>
          <w:color w:val="000000" w:themeColor="text1"/>
        </w:rPr>
      </w:pPr>
    </w:p>
    <w:p w:rsidR="00F71017" w:rsidRPr="00CC40AE" w:rsidRDefault="00F71017" w:rsidP="00F71017">
      <w:pPr>
        <w:spacing w:beforeLines="50" w:before="156" w:afterLines="50" w:after="156"/>
        <w:jc w:val="center"/>
        <w:rPr>
          <w:rFonts w:ascii="Times New Roman" w:hAnsi="Times New Roman"/>
          <w:color w:val="000000" w:themeColor="text1"/>
          <w:szCs w:val="21"/>
        </w:rPr>
      </w:pPr>
      <w:r w:rsidRPr="00CC40AE">
        <w:rPr>
          <w:rFonts w:ascii="Times New Roman" w:hAnsi="Times New Roman" w:hint="eastAsia"/>
          <w:b/>
          <w:bCs/>
          <w:color w:val="000000" w:themeColor="text1"/>
          <w:szCs w:val="21"/>
        </w:rPr>
        <w:t>附</w:t>
      </w:r>
      <w:r w:rsidRPr="00CC40AE">
        <w:rPr>
          <w:rFonts w:ascii="Times New Roman" w:hAnsi="Times New Roman"/>
          <w:b/>
          <w:bCs/>
          <w:color w:val="000000" w:themeColor="text1"/>
          <w:szCs w:val="21"/>
        </w:rPr>
        <w:t>表</w:t>
      </w:r>
      <w:r w:rsidR="008F6D84">
        <w:rPr>
          <w:rFonts w:ascii="Times New Roman" w:hAnsi="Times New Roman"/>
          <w:b/>
          <w:bCs/>
          <w:color w:val="000000" w:themeColor="text1"/>
          <w:szCs w:val="21"/>
        </w:rPr>
        <w:t>D</w:t>
      </w:r>
      <w:r w:rsidRPr="00CC40AE">
        <w:rPr>
          <w:rFonts w:ascii="Times New Roman" w:hAnsi="Times New Roman"/>
          <w:b/>
          <w:bCs/>
          <w:color w:val="000000" w:themeColor="text1"/>
          <w:szCs w:val="21"/>
        </w:rPr>
        <w:t xml:space="preserve">6  </w:t>
      </w:r>
      <w:r w:rsidRPr="00CC40AE">
        <w:rPr>
          <w:rFonts w:ascii="Times New Roman" w:hAnsi="Times New Roman"/>
          <w:color w:val="000000" w:themeColor="text1"/>
          <w:szCs w:val="21"/>
        </w:rPr>
        <w:t>2012-2017</w:t>
      </w:r>
      <w:r w:rsidRPr="00CC40AE">
        <w:rPr>
          <w:rFonts w:ascii="Times New Roman" w:hAnsi="Times New Roman"/>
          <w:color w:val="000000" w:themeColor="text1"/>
          <w:szCs w:val="21"/>
        </w:rPr>
        <w:t>年间中国对</w:t>
      </w:r>
      <w:r w:rsidRPr="00CC40AE">
        <w:rPr>
          <w:rFonts w:ascii="Times New Roman" w:hAnsi="Times New Roman" w:hint="eastAsia"/>
          <w:color w:val="000000" w:themeColor="text1"/>
          <w:szCs w:val="21"/>
        </w:rPr>
        <w:t>外国际</w:t>
      </w:r>
      <w:r w:rsidRPr="00CC40AE">
        <w:rPr>
          <w:rFonts w:ascii="Times New Roman" w:hAnsi="Times New Roman"/>
          <w:color w:val="000000" w:themeColor="text1"/>
          <w:szCs w:val="21"/>
        </w:rPr>
        <w:t>产业转移规模</w:t>
      </w:r>
      <w:r w:rsidRPr="00CC40AE">
        <w:rPr>
          <w:rFonts w:ascii="Times New Roman" w:hAnsi="Times New Roman" w:hint="eastAsia"/>
          <w:color w:val="000000" w:themeColor="text1"/>
          <w:szCs w:val="21"/>
        </w:rPr>
        <w:t>（亿元）</w:t>
      </w:r>
    </w:p>
    <w:tbl>
      <w:tblPr>
        <w:tblStyle w:val="afc"/>
        <w:tblW w:w="0" w:type="auto"/>
        <w:tblLook w:val="04A0" w:firstRow="1" w:lastRow="0" w:firstColumn="1" w:lastColumn="0" w:noHBand="0" w:noVBand="1"/>
      </w:tblPr>
      <w:tblGrid>
        <w:gridCol w:w="1129"/>
        <w:gridCol w:w="1560"/>
        <w:gridCol w:w="708"/>
        <w:gridCol w:w="709"/>
        <w:gridCol w:w="709"/>
        <w:gridCol w:w="709"/>
        <w:gridCol w:w="708"/>
        <w:gridCol w:w="709"/>
        <w:gridCol w:w="709"/>
        <w:gridCol w:w="640"/>
      </w:tblGrid>
      <w:tr w:rsidR="00F71017" w:rsidRPr="00CC40AE" w:rsidTr="004B355D">
        <w:tc>
          <w:tcPr>
            <w:tcW w:w="1129" w:type="dxa"/>
            <w:vAlign w:val="center"/>
          </w:tcPr>
          <w:p w:rsidR="00F71017" w:rsidRPr="00CC40AE" w:rsidRDefault="00F71017" w:rsidP="004B355D">
            <w:pPr>
              <w:widowControl/>
              <w:spacing w:line="240" w:lineRule="exact"/>
              <w:ind w:firstLineChars="200" w:firstLine="360"/>
              <w:jc w:val="left"/>
              <w:rPr>
                <w:rFonts w:ascii="Times New Roman" w:hAnsi="Times New Roman"/>
                <w:color w:val="000000" w:themeColor="text1"/>
                <w:sz w:val="18"/>
                <w:szCs w:val="18"/>
              </w:rPr>
            </w:pPr>
            <w:r w:rsidRPr="00CC40AE">
              <w:rPr>
                <w:rFonts w:ascii="Times New Roman" w:hAnsi="Times New Roman" w:hint="eastAsia"/>
                <w:noProof/>
                <w:color w:val="000000" w:themeColor="text1"/>
                <w:sz w:val="18"/>
                <w:szCs w:val="18"/>
              </w:rPr>
              <mc:AlternateContent>
                <mc:Choice Requires="wps">
                  <w:drawing>
                    <wp:anchor distT="0" distB="0" distL="114300" distR="114300" simplePos="0" relativeHeight="251664384" behindDoc="0" locked="0" layoutInCell="1" allowOverlap="1" wp14:anchorId="7871164F" wp14:editId="2571C073">
                      <wp:simplePos x="0" y="0"/>
                      <wp:positionH relativeFrom="column">
                        <wp:posOffset>-58130</wp:posOffset>
                      </wp:positionH>
                      <wp:positionV relativeFrom="paragraph">
                        <wp:posOffset>-269</wp:posOffset>
                      </wp:positionV>
                      <wp:extent cx="714564" cy="302781"/>
                      <wp:effectExtent l="0" t="0" r="22225" b="15240"/>
                      <wp:wrapNone/>
                      <wp:docPr id="1412575449" name="直线连接符 2"/>
                      <wp:cNvGraphicFramePr/>
                      <a:graphic xmlns:a="http://schemas.openxmlformats.org/drawingml/2006/main">
                        <a:graphicData uri="http://schemas.microsoft.com/office/word/2010/wordprocessingShape">
                          <wps:wsp>
                            <wps:cNvCnPr/>
                            <wps:spPr>
                              <a:xfrm>
                                <a:off x="0" y="0"/>
                                <a:ext cx="714564" cy="30278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316DBFC" id="直线连接符 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6pt,0" to="51.65pt,23.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KuxnQEAAIwDAAAOAAAAZHJzL2Uyb0RvYy54bWysU8tu2zAQvAfoPxC815LcNAkEyzkkaC5B&#13;&#10;GjTJBzDU0iJKcoklY8l/X5K25SItiqLoZcXHzO7OcLW6nqxhW6Cg0XW8WdScgZPYa7fp+Mvzl49X&#13;&#10;nIUoXC8MOuj4DgK/Xn84W42+hSUOaHoglpK40I6+40OMvq2qIAewIizQg0uXCsmKmLa0qXoSY8pu&#13;&#10;TbWs64tqROo9oYQQ0unt/pKvS36lQMavSgWIzHQ89RZLpBJfc6zWK9FuSPhBy0Mb4h+6sEK7VHRO&#13;&#10;dSuiYG+kf0lltSQMqOJCoq1QKS2haEhqmvqdmqdBeChakjnBzzaF/5dWPmxv3CMlG0Yf2uAfKauY&#13;&#10;FNn8Tf2xqZi1m82CKTKZDi+b888X55zJdPWpXl5eNdnM6kT2FOIdoGV50XGjXdYiWrG9D3EPPUIS&#13;&#10;71S+rOLOQAYb9w0U030q2BR2mQy4McS2Ir1p//1YtiAzRWljZlL9Z9IBm2lQpuVviTO6VEQXZ6LV&#13;&#10;Dul3VeN0bFXt8UfVe61Z9iv2u/IYxY705MXQw3jmmfp5X+inn2j9AwAA//8DAFBLAwQUAAYACAAA&#13;&#10;ACEAGLKK1uEAAAALAQAADwAAAGRycy9kb3ducmV2LnhtbEyPwU7DMBBE70j8g7VI3FqHFLWQZlNV&#13;&#10;RQhxQTSFuxu7TsBeR7aThr/HPcFlpdXMzs4rN5M1bFQ+dI4Q7uYZMEWNkx1phI/D8+wBWIiCpDCO&#13;&#10;FMKPCrCprq9KUUh3pr0a66hZCqFQCIQ2xr7gPDStsiLMXa8oaSfnrYhp9ZpLL84p3BqeZ9mSW9FR&#13;&#10;+tCKXu1a1XzXg0Uwr3781Du9DcPLfll/vZ/yt8OIeHszPa3T2K6BRTXFvwu4MKT+UKViRzeQDMwg&#13;&#10;zB7z5ERIVBc1WyyAHRHuVyvgVcn/M1S/AAAA//8DAFBLAQItABQABgAIAAAAIQC2gziS/gAAAOEB&#13;&#10;AAATAAAAAAAAAAAAAAAAAAAAAABbQ29udGVudF9UeXBlc10ueG1sUEsBAi0AFAAGAAgAAAAhADj9&#13;&#10;If/WAAAAlAEAAAsAAAAAAAAAAAAAAAAALwEAAF9yZWxzLy5yZWxzUEsBAi0AFAAGAAgAAAAhAD6Q&#13;&#10;q7GdAQAAjAMAAA4AAAAAAAAAAAAAAAAALgIAAGRycy9lMm9Eb2MueG1sUEsBAi0AFAAGAAgAAAAh&#13;&#10;ABiyitbhAAAACwEAAA8AAAAAAAAAAAAAAAAA9wMAAGRycy9kb3ducmV2LnhtbFBLBQYAAAAABAAE&#13;&#10;APMAAAAFBQAAAAA=&#13;&#10;" strokecolor="black [3200]" strokeweight=".5pt">
                      <v:stroke joinstyle="miter"/>
                    </v:line>
                  </w:pict>
                </mc:Fallback>
              </mc:AlternateContent>
            </w:r>
            <w:r w:rsidRPr="00CC40AE">
              <w:rPr>
                <w:rFonts w:ascii="Times New Roman" w:hAnsi="Times New Roman" w:hint="eastAsia"/>
                <w:color w:val="000000" w:themeColor="text1"/>
                <w:sz w:val="18"/>
                <w:szCs w:val="18"/>
              </w:rPr>
              <w:t>来源地目的地</w:t>
            </w: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合并行业</w:t>
            </w:r>
          </w:p>
        </w:tc>
        <w:tc>
          <w:tcPr>
            <w:tcW w:w="708"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京津地区</w:t>
            </w:r>
          </w:p>
        </w:tc>
        <w:tc>
          <w:tcPr>
            <w:tcW w:w="709"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东北</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地区</w:t>
            </w:r>
          </w:p>
        </w:tc>
        <w:tc>
          <w:tcPr>
            <w:tcW w:w="709"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中部</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地区</w:t>
            </w:r>
          </w:p>
        </w:tc>
        <w:tc>
          <w:tcPr>
            <w:tcW w:w="709"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西南</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地区</w:t>
            </w:r>
          </w:p>
        </w:tc>
        <w:tc>
          <w:tcPr>
            <w:tcW w:w="708"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西北</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地区</w:t>
            </w:r>
          </w:p>
        </w:tc>
        <w:tc>
          <w:tcPr>
            <w:tcW w:w="709"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北部</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沿海</w:t>
            </w:r>
          </w:p>
        </w:tc>
        <w:tc>
          <w:tcPr>
            <w:tcW w:w="709"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东部</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沿海</w:t>
            </w:r>
          </w:p>
        </w:tc>
        <w:tc>
          <w:tcPr>
            <w:tcW w:w="64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南部</w:t>
            </w:r>
          </w:p>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沿海</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美国</w:t>
            </w: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widowControl/>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-39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-23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-36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72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spacing w:line="240" w:lineRule="exact"/>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-42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欧盟</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-29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36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-117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-40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日本</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-28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-28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-89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-128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-22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-79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-64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韩国</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-38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东盟</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27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22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28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-25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-39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印度</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墨西哥</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r>
      <w:tr w:rsidR="00F71017" w:rsidRPr="00CC40AE" w:rsidTr="004B355D">
        <w:tc>
          <w:tcPr>
            <w:tcW w:w="1129" w:type="dxa"/>
            <w:vMerge w:val="restart"/>
          </w:tcPr>
          <w:p w:rsidR="00F71017" w:rsidRPr="00CC40AE" w:rsidRDefault="00F71017" w:rsidP="004B355D">
            <w:pPr>
              <w:spacing w:line="240" w:lineRule="exact"/>
              <w:rPr>
                <w:rFonts w:ascii="Times New Roman" w:hAnsi="Times New Roman"/>
                <w:color w:val="000000" w:themeColor="text1"/>
                <w:sz w:val="18"/>
                <w:szCs w:val="18"/>
              </w:rPr>
            </w:pPr>
            <w:r w:rsidRPr="00CC40AE">
              <w:rPr>
                <w:rFonts w:ascii="Times New Roman" w:hAnsi="Times New Roman" w:hint="eastAsia"/>
                <w:color w:val="000000" w:themeColor="text1"/>
                <w:sz w:val="18"/>
                <w:szCs w:val="18"/>
              </w:rPr>
              <w:t>世界其他地区</w:t>
            </w: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农林牧渔业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36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73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采掘业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-95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劳动密集型产业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26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-29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资本密集型产业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技术密集型产业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-150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生活性服务业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13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0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-84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93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-272 </w:t>
            </w:r>
          </w:p>
        </w:tc>
      </w:tr>
      <w:tr w:rsidR="00F71017" w:rsidRPr="00CC40AE" w:rsidTr="004B355D">
        <w:tc>
          <w:tcPr>
            <w:tcW w:w="1129" w:type="dxa"/>
            <w:vMerge/>
          </w:tcPr>
          <w:p w:rsidR="00F71017" w:rsidRPr="00CC40AE" w:rsidRDefault="00F71017" w:rsidP="004B355D">
            <w:pPr>
              <w:spacing w:line="240" w:lineRule="exact"/>
              <w:rPr>
                <w:rFonts w:ascii="Times New Roman" w:hAnsi="Times New Roman"/>
                <w:color w:val="000000" w:themeColor="text1"/>
                <w:sz w:val="18"/>
                <w:szCs w:val="18"/>
              </w:rPr>
            </w:pPr>
          </w:p>
        </w:tc>
        <w:tc>
          <w:tcPr>
            <w:tcW w:w="1560" w:type="dxa"/>
            <w:vAlign w:val="center"/>
          </w:tcPr>
          <w:p w:rsidR="00F71017" w:rsidRPr="00CC40AE" w:rsidRDefault="00F71017" w:rsidP="004B355D">
            <w:pPr>
              <w:widowControl/>
              <w:jc w:val="left"/>
              <w:rPr>
                <w:rFonts w:ascii="Times New Roman" w:hAnsi="Times New Roman"/>
                <w:color w:val="000000" w:themeColor="text1"/>
                <w:sz w:val="18"/>
                <w:szCs w:val="18"/>
              </w:rPr>
            </w:pPr>
            <w:r w:rsidRPr="00CC40AE">
              <w:rPr>
                <w:rFonts w:ascii="Times New Roman" w:hAnsi="Times New Roman"/>
                <w:color w:val="000000" w:themeColor="text1"/>
                <w:sz w:val="18"/>
                <w:szCs w:val="18"/>
              </w:rPr>
              <w:t>生产性服务业</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-31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-66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-24 </w:t>
            </w:r>
          </w:p>
        </w:tc>
        <w:tc>
          <w:tcPr>
            <w:tcW w:w="708"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-32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-102 </w:t>
            </w:r>
          </w:p>
        </w:tc>
        <w:tc>
          <w:tcPr>
            <w:tcW w:w="709"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-67 </w:t>
            </w:r>
          </w:p>
        </w:tc>
        <w:tc>
          <w:tcPr>
            <w:tcW w:w="640" w:type="dxa"/>
            <w:vAlign w:val="center"/>
          </w:tcPr>
          <w:p w:rsidR="00F71017" w:rsidRPr="00CC40AE" w:rsidRDefault="00F71017"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-206 </w:t>
            </w:r>
          </w:p>
        </w:tc>
      </w:tr>
    </w:tbl>
    <w:p w:rsidR="00F71017" w:rsidRPr="00CC40AE" w:rsidRDefault="00F71017" w:rsidP="00F71017">
      <w:pPr>
        <w:rPr>
          <w:color w:val="000000" w:themeColor="text1"/>
        </w:rPr>
      </w:pPr>
    </w:p>
    <w:p w:rsidR="00F71017" w:rsidRDefault="00F71017" w:rsidP="00F71017">
      <w:pPr>
        <w:rPr>
          <w:color w:val="000000" w:themeColor="text1"/>
        </w:rPr>
      </w:pPr>
    </w:p>
    <w:p w:rsidR="00B5221D" w:rsidRPr="00CC40AE" w:rsidRDefault="00B5221D" w:rsidP="00B5221D">
      <w:pPr>
        <w:spacing w:beforeLines="50" w:before="156" w:afterLines="50" w:after="156"/>
        <w:jc w:val="center"/>
        <w:rPr>
          <w:rFonts w:ascii="仿宋" w:eastAsia="仿宋" w:hAnsi="仿宋"/>
          <w:b/>
          <w:bCs/>
          <w:color w:val="000000" w:themeColor="text1"/>
          <w:sz w:val="24"/>
        </w:rPr>
      </w:pPr>
      <w:r w:rsidRPr="00CC40AE">
        <w:rPr>
          <w:rFonts w:ascii="仿宋" w:eastAsia="仿宋" w:hAnsi="仿宋" w:hint="eastAsia"/>
          <w:b/>
          <w:bCs/>
          <w:color w:val="000000" w:themeColor="text1"/>
          <w:sz w:val="24"/>
        </w:rPr>
        <w:t>附录</w:t>
      </w:r>
      <w:r w:rsidRPr="00CC40AE">
        <w:rPr>
          <w:rFonts w:ascii="仿宋" w:eastAsia="仿宋" w:hAnsi="仿宋"/>
          <w:b/>
          <w:bCs/>
          <w:color w:val="000000" w:themeColor="text1"/>
          <w:sz w:val="24"/>
        </w:rPr>
        <w:t xml:space="preserve">E </w:t>
      </w:r>
      <w:r>
        <w:rPr>
          <w:rFonts w:ascii="仿宋" w:eastAsia="仿宋" w:hAnsi="仿宋" w:hint="eastAsia"/>
          <w:b/>
          <w:bCs/>
          <w:color w:val="000000" w:themeColor="text1"/>
          <w:sz w:val="24"/>
        </w:rPr>
        <w:t>潜在产业转移对不同地区增加值的影响</w:t>
      </w:r>
    </w:p>
    <w:p w:rsidR="00B5221D" w:rsidRDefault="00B5221D" w:rsidP="00F71017">
      <w:pPr>
        <w:rPr>
          <w:color w:val="000000" w:themeColor="text1"/>
        </w:rPr>
      </w:pPr>
    </w:p>
    <w:p w:rsidR="00B5221D" w:rsidRPr="00B5221D" w:rsidRDefault="00B5221D" w:rsidP="00B5221D">
      <w:pPr>
        <w:spacing w:line="276" w:lineRule="auto"/>
        <w:jc w:val="center"/>
        <w:rPr>
          <w:rFonts w:ascii="Times New Roman" w:hAnsi="Times New Roman"/>
          <w:color w:val="000000" w:themeColor="text1"/>
          <w:szCs w:val="21"/>
        </w:rPr>
      </w:pPr>
      <w:r>
        <w:rPr>
          <w:rFonts w:ascii="Times New Roman" w:hAnsi="Times New Roman" w:hint="eastAsia"/>
          <w:color w:val="000000" w:themeColor="text1"/>
          <w:szCs w:val="21"/>
        </w:rPr>
        <w:t>附</w:t>
      </w:r>
      <w:r w:rsidRPr="00B5221D">
        <w:rPr>
          <w:rFonts w:ascii="Times New Roman" w:hAnsi="Times New Roman"/>
          <w:color w:val="000000" w:themeColor="text1"/>
          <w:szCs w:val="21"/>
        </w:rPr>
        <w:t>表</w:t>
      </w:r>
      <w:r>
        <w:rPr>
          <w:rFonts w:ascii="Times New Roman" w:hAnsi="Times New Roman" w:hint="eastAsia"/>
          <w:color w:val="000000" w:themeColor="text1"/>
          <w:szCs w:val="21"/>
        </w:rPr>
        <w:t>E</w:t>
      </w:r>
      <w:r>
        <w:rPr>
          <w:rFonts w:ascii="Times New Roman" w:hAnsi="Times New Roman"/>
          <w:color w:val="000000" w:themeColor="text1"/>
          <w:szCs w:val="21"/>
        </w:rPr>
        <w:t>1</w:t>
      </w:r>
      <w:r w:rsidRPr="00B5221D">
        <w:rPr>
          <w:rFonts w:ascii="Times New Roman" w:hAnsi="Times New Roman"/>
          <w:color w:val="000000" w:themeColor="text1"/>
          <w:szCs w:val="21"/>
        </w:rPr>
        <w:t xml:space="preserve">  </w:t>
      </w:r>
      <w:r w:rsidRPr="00B5221D">
        <w:rPr>
          <w:rFonts w:ascii="Times New Roman" w:hAnsi="Times New Roman" w:hint="eastAsia"/>
          <w:color w:val="000000" w:themeColor="text1"/>
          <w:szCs w:val="21"/>
        </w:rPr>
        <w:t>不同产业转移情景对不同地区增加值的影响（</w:t>
      </w:r>
      <w:r w:rsidRPr="00B5221D">
        <w:rPr>
          <w:rFonts w:ascii="Times New Roman" w:hAnsi="Times New Roman"/>
          <w:color w:val="000000" w:themeColor="text1"/>
          <w:szCs w:val="21"/>
        </w:rPr>
        <w:t>亿元）</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0"/>
        <w:gridCol w:w="846"/>
        <w:gridCol w:w="747"/>
        <w:gridCol w:w="756"/>
        <w:gridCol w:w="884"/>
        <w:gridCol w:w="883"/>
        <w:gridCol w:w="823"/>
        <w:gridCol w:w="850"/>
        <w:gridCol w:w="851"/>
        <w:gridCol w:w="850"/>
        <w:gridCol w:w="851"/>
        <w:gridCol w:w="850"/>
      </w:tblGrid>
      <w:tr w:rsidR="00B5221D" w:rsidRPr="00CC40AE" w:rsidTr="004B355D">
        <w:trPr>
          <w:trHeight w:val="313"/>
          <w:jc w:val="center"/>
        </w:trPr>
        <w:tc>
          <w:tcPr>
            <w:tcW w:w="1010" w:type="dxa"/>
            <w:vMerge w:val="restart"/>
            <w:shd w:val="clear" w:color="auto" w:fill="auto"/>
            <w:noWrap/>
            <w:vAlign w:val="center"/>
          </w:tcPr>
          <w:p w:rsidR="00B5221D" w:rsidRPr="00CC40AE" w:rsidRDefault="00B5221D" w:rsidP="004B355D">
            <w:pPr>
              <w:rPr>
                <w:rFonts w:ascii="Times New Roman" w:hAnsi="Times New Roman"/>
                <w:b/>
                <w:bCs/>
                <w:color w:val="000000" w:themeColor="text1"/>
                <w:sz w:val="18"/>
                <w:szCs w:val="18"/>
              </w:rPr>
            </w:pPr>
            <w:r w:rsidRPr="00CC40AE">
              <w:rPr>
                <w:rFonts w:ascii="Times New Roman" w:hAnsi="Times New Roman"/>
                <w:b/>
                <w:bCs/>
                <w:color w:val="000000" w:themeColor="text1"/>
                <w:sz w:val="18"/>
                <w:szCs w:val="18"/>
              </w:rPr>
              <w:t>地区</w:t>
            </w:r>
          </w:p>
        </w:tc>
        <w:tc>
          <w:tcPr>
            <w:tcW w:w="846" w:type="dxa"/>
            <w:vMerge w:val="restart"/>
          </w:tcPr>
          <w:p w:rsidR="00B5221D" w:rsidRPr="00CC40AE" w:rsidRDefault="00B5221D" w:rsidP="004B355D">
            <w:pPr>
              <w:jc w:val="center"/>
              <w:rPr>
                <w:rFonts w:ascii="Times New Roman" w:hAnsi="Times New Roman"/>
                <w:b/>
                <w:bCs/>
                <w:color w:val="000000" w:themeColor="text1"/>
                <w:sz w:val="18"/>
                <w:szCs w:val="18"/>
              </w:rPr>
            </w:pPr>
            <w:r w:rsidRPr="00CC40AE">
              <w:rPr>
                <w:rFonts w:ascii="Times New Roman" w:hAnsi="Times New Roman" w:hint="eastAsia"/>
                <w:b/>
                <w:bCs/>
                <w:color w:val="000000" w:themeColor="text1"/>
                <w:sz w:val="18"/>
                <w:szCs w:val="18"/>
              </w:rPr>
              <w:t>2</w:t>
            </w:r>
            <w:r w:rsidRPr="00CC40AE">
              <w:rPr>
                <w:rFonts w:ascii="Times New Roman" w:hAnsi="Times New Roman"/>
                <w:b/>
                <w:bCs/>
                <w:color w:val="000000" w:themeColor="text1"/>
                <w:sz w:val="18"/>
                <w:szCs w:val="18"/>
              </w:rPr>
              <w:t>017</w:t>
            </w:r>
            <w:r w:rsidRPr="00CC40AE">
              <w:rPr>
                <w:rFonts w:ascii="Times New Roman" w:hAnsi="Times New Roman" w:hint="eastAsia"/>
                <w:b/>
                <w:bCs/>
                <w:color w:val="000000" w:themeColor="text1"/>
                <w:sz w:val="18"/>
                <w:szCs w:val="18"/>
              </w:rPr>
              <w:t>增加值</w:t>
            </w:r>
          </w:p>
        </w:tc>
        <w:tc>
          <w:tcPr>
            <w:tcW w:w="4093" w:type="dxa"/>
            <w:gridSpan w:val="5"/>
            <w:shd w:val="clear" w:color="auto" w:fill="auto"/>
            <w:noWrap/>
            <w:vAlign w:val="center"/>
          </w:tcPr>
          <w:p w:rsidR="00B5221D" w:rsidRPr="00CC40AE" w:rsidRDefault="00B5221D" w:rsidP="004B355D">
            <w:pPr>
              <w:jc w:val="center"/>
              <w:rPr>
                <w:rFonts w:ascii="Times New Roman" w:hAnsi="Times New Roman"/>
                <w:b/>
                <w:bCs/>
                <w:color w:val="000000" w:themeColor="text1"/>
                <w:sz w:val="18"/>
                <w:szCs w:val="18"/>
              </w:rPr>
            </w:pPr>
            <w:r w:rsidRPr="00CC40AE">
              <w:rPr>
                <w:rFonts w:ascii="Times New Roman" w:hAnsi="Times New Roman" w:hint="eastAsia"/>
                <w:b/>
                <w:bCs/>
                <w:color w:val="000000" w:themeColor="text1"/>
                <w:sz w:val="18"/>
                <w:szCs w:val="18"/>
              </w:rPr>
              <w:t>对增加值的影响量</w:t>
            </w:r>
          </w:p>
        </w:tc>
        <w:tc>
          <w:tcPr>
            <w:tcW w:w="4252" w:type="dxa"/>
            <w:gridSpan w:val="5"/>
            <w:shd w:val="clear" w:color="auto" w:fill="auto"/>
          </w:tcPr>
          <w:p w:rsidR="00B5221D" w:rsidRPr="00CC40AE" w:rsidRDefault="00B5221D" w:rsidP="004B355D">
            <w:pPr>
              <w:jc w:val="center"/>
              <w:rPr>
                <w:rFonts w:ascii="Times New Roman" w:hAnsi="Times New Roman"/>
                <w:b/>
                <w:bCs/>
                <w:color w:val="000000" w:themeColor="text1"/>
                <w:sz w:val="18"/>
                <w:szCs w:val="18"/>
              </w:rPr>
            </w:pPr>
            <w:r w:rsidRPr="00CC40AE">
              <w:rPr>
                <w:rFonts w:ascii="Times New Roman" w:hAnsi="Times New Roman" w:hint="eastAsia"/>
                <w:b/>
                <w:bCs/>
                <w:color w:val="000000" w:themeColor="text1"/>
                <w:sz w:val="18"/>
                <w:szCs w:val="18"/>
              </w:rPr>
              <w:t>影响量占基准年增加值的比重</w:t>
            </w:r>
          </w:p>
        </w:tc>
      </w:tr>
      <w:tr w:rsidR="00B5221D" w:rsidRPr="00CC40AE" w:rsidTr="004B355D">
        <w:trPr>
          <w:trHeight w:val="313"/>
          <w:jc w:val="center"/>
        </w:trPr>
        <w:tc>
          <w:tcPr>
            <w:tcW w:w="1010" w:type="dxa"/>
            <w:vMerge/>
            <w:shd w:val="clear" w:color="auto" w:fill="auto"/>
            <w:noWrap/>
            <w:vAlign w:val="center"/>
          </w:tcPr>
          <w:p w:rsidR="00B5221D" w:rsidRPr="00CC40AE" w:rsidRDefault="00B5221D" w:rsidP="004B355D">
            <w:pPr>
              <w:rPr>
                <w:rFonts w:ascii="Times New Roman" w:hAnsi="Times New Roman"/>
                <w:b/>
                <w:bCs/>
                <w:color w:val="000000" w:themeColor="text1"/>
                <w:sz w:val="18"/>
                <w:szCs w:val="18"/>
              </w:rPr>
            </w:pPr>
          </w:p>
        </w:tc>
        <w:tc>
          <w:tcPr>
            <w:tcW w:w="846" w:type="dxa"/>
            <w:vMerge/>
          </w:tcPr>
          <w:p w:rsidR="00B5221D" w:rsidRPr="00CC40AE" w:rsidRDefault="00B5221D" w:rsidP="004B355D">
            <w:pPr>
              <w:rPr>
                <w:rFonts w:ascii="Times New Roman" w:hAnsi="Times New Roman"/>
                <w:b/>
                <w:bCs/>
                <w:color w:val="000000" w:themeColor="text1"/>
                <w:sz w:val="18"/>
                <w:szCs w:val="18"/>
              </w:rPr>
            </w:pPr>
          </w:p>
        </w:tc>
        <w:tc>
          <w:tcPr>
            <w:tcW w:w="747" w:type="dxa"/>
            <w:shd w:val="clear" w:color="auto" w:fill="auto"/>
            <w:noWrap/>
            <w:vAlign w:val="center"/>
          </w:tcPr>
          <w:p w:rsidR="00B5221D" w:rsidRPr="00CC40AE" w:rsidRDefault="00B5221D" w:rsidP="004B355D">
            <w:pPr>
              <w:jc w:val="center"/>
              <w:rPr>
                <w:rFonts w:ascii="Times New Roman" w:hAnsi="Times New Roman"/>
                <w:b/>
                <w:bCs/>
                <w:color w:val="000000" w:themeColor="text1"/>
                <w:sz w:val="18"/>
                <w:szCs w:val="18"/>
              </w:rPr>
            </w:pPr>
            <w:r w:rsidRPr="00CC40AE">
              <w:rPr>
                <w:rFonts w:ascii="Times New Roman" w:hAnsi="Times New Roman" w:hint="eastAsia"/>
                <w:b/>
                <w:bCs/>
                <w:color w:val="000000" w:themeColor="text1"/>
                <w:sz w:val="18"/>
                <w:szCs w:val="18"/>
              </w:rPr>
              <w:t>情景</w:t>
            </w:r>
            <w:r w:rsidRPr="00CC40AE">
              <w:rPr>
                <w:rFonts w:ascii="Times New Roman" w:hAnsi="Times New Roman" w:hint="eastAsia"/>
                <w:b/>
                <w:bCs/>
                <w:color w:val="000000" w:themeColor="text1"/>
                <w:sz w:val="18"/>
                <w:szCs w:val="18"/>
              </w:rPr>
              <w:t>1</w:t>
            </w:r>
          </w:p>
        </w:tc>
        <w:tc>
          <w:tcPr>
            <w:tcW w:w="756" w:type="dxa"/>
            <w:shd w:val="clear" w:color="auto" w:fill="auto"/>
            <w:noWrap/>
            <w:vAlign w:val="center"/>
          </w:tcPr>
          <w:p w:rsidR="00B5221D" w:rsidRPr="00CC40AE" w:rsidRDefault="00B5221D" w:rsidP="004B355D">
            <w:pPr>
              <w:jc w:val="center"/>
              <w:rPr>
                <w:rFonts w:ascii="Times New Roman" w:hAnsi="Times New Roman"/>
                <w:b/>
                <w:bCs/>
                <w:color w:val="000000" w:themeColor="text1"/>
                <w:sz w:val="18"/>
                <w:szCs w:val="18"/>
              </w:rPr>
            </w:pPr>
            <w:r w:rsidRPr="00CC40AE">
              <w:rPr>
                <w:rFonts w:ascii="Times New Roman" w:hAnsi="Times New Roman" w:hint="eastAsia"/>
                <w:b/>
                <w:bCs/>
                <w:color w:val="000000" w:themeColor="text1"/>
                <w:sz w:val="18"/>
                <w:szCs w:val="18"/>
              </w:rPr>
              <w:t>情景</w:t>
            </w:r>
            <w:r w:rsidRPr="00CC40AE">
              <w:rPr>
                <w:rFonts w:ascii="Times New Roman" w:hAnsi="Times New Roman" w:hint="eastAsia"/>
                <w:b/>
                <w:bCs/>
                <w:color w:val="000000" w:themeColor="text1"/>
                <w:sz w:val="18"/>
                <w:szCs w:val="18"/>
              </w:rPr>
              <w:t>2</w:t>
            </w:r>
          </w:p>
        </w:tc>
        <w:tc>
          <w:tcPr>
            <w:tcW w:w="884" w:type="dxa"/>
            <w:shd w:val="clear" w:color="auto" w:fill="auto"/>
            <w:noWrap/>
            <w:vAlign w:val="center"/>
          </w:tcPr>
          <w:p w:rsidR="00B5221D" w:rsidRPr="00CC40AE" w:rsidRDefault="00B5221D" w:rsidP="004B355D">
            <w:pPr>
              <w:jc w:val="center"/>
              <w:rPr>
                <w:rFonts w:ascii="Times New Roman" w:hAnsi="Times New Roman"/>
                <w:b/>
                <w:bCs/>
                <w:color w:val="000000" w:themeColor="text1"/>
                <w:sz w:val="18"/>
                <w:szCs w:val="18"/>
              </w:rPr>
            </w:pPr>
            <w:r w:rsidRPr="00CC40AE">
              <w:rPr>
                <w:rFonts w:ascii="Times New Roman" w:hAnsi="Times New Roman" w:hint="eastAsia"/>
                <w:b/>
                <w:bCs/>
                <w:color w:val="000000" w:themeColor="text1"/>
                <w:sz w:val="18"/>
                <w:szCs w:val="18"/>
              </w:rPr>
              <w:t>情景</w:t>
            </w:r>
            <w:r w:rsidRPr="00CC40AE">
              <w:rPr>
                <w:rFonts w:ascii="Times New Roman" w:hAnsi="Times New Roman" w:hint="eastAsia"/>
                <w:b/>
                <w:bCs/>
                <w:color w:val="000000" w:themeColor="text1"/>
                <w:sz w:val="18"/>
                <w:szCs w:val="18"/>
              </w:rPr>
              <w:t>3</w:t>
            </w:r>
          </w:p>
        </w:tc>
        <w:tc>
          <w:tcPr>
            <w:tcW w:w="883" w:type="dxa"/>
            <w:shd w:val="clear" w:color="auto" w:fill="auto"/>
            <w:noWrap/>
            <w:vAlign w:val="center"/>
          </w:tcPr>
          <w:p w:rsidR="00B5221D" w:rsidRPr="00CC40AE" w:rsidRDefault="00B5221D" w:rsidP="004B355D">
            <w:pPr>
              <w:jc w:val="center"/>
              <w:rPr>
                <w:rFonts w:ascii="Times New Roman" w:hAnsi="Times New Roman"/>
                <w:b/>
                <w:bCs/>
                <w:color w:val="000000" w:themeColor="text1"/>
                <w:sz w:val="18"/>
                <w:szCs w:val="18"/>
              </w:rPr>
            </w:pPr>
            <w:r w:rsidRPr="00CC40AE">
              <w:rPr>
                <w:rFonts w:ascii="Times New Roman" w:hAnsi="Times New Roman" w:hint="eastAsia"/>
                <w:b/>
                <w:bCs/>
                <w:color w:val="000000" w:themeColor="text1"/>
                <w:sz w:val="18"/>
                <w:szCs w:val="18"/>
              </w:rPr>
              <w:t>情景</w:t>
            </w:r>
            <w:r w:rsidRPr="00CC40AE">
              <w:rPr>
                <w:rFonts w:ascii="Times New Roman" w:hAnsi="Times New Roman" w:hint="eastAsia"/>
                <w:b/>
                <w:bCs/>
                <w:color w:val="000000" w:themeColor="text1"/>
                <w:sz w:val="18"/>
                <w:szCs w:val="18"/>
              </w:rPr>
              <w:t>4</w:t>
            </w:r>
          </w:p>
        </w:tc>
        <w:tc>
          <w:tcPr>
            <w:tcW w:w="823" w:type="dxa"/>
            <w:shd w:val="clear" w:color="auto" w:fill="auto"/>
            <w:noWrap/>
            <w:vAlign w:val="center"/>
          </w:tcPr>
          <w:p w:rsidR="00B5221D" w:rsidRPr="00CC40AE" w:rsidRDefault="00B5221D" w:rsidP="004B355D">
            <w:pPr>
              <w:jc w:val="center"/>
              <w:rPr>
                <w:rFonts w:ascii="Times New Roman" w:hAnsi="Times New Roman"/>
                <w:b/>
                <w:bCs/>
                <w:color w:val="000000" w:themeColor="text1"/>
                <w:sz w:val="18"/>
                <w:szCs w:val="18"/>
              </w:rPr>
            </w:pPr>
            <w:r w:rsidRPr="00CC40AE">
              <w:rPr>
                <w:rFonts w:ascii="Times New Roman" w:hAnsi="Times New Roman" w:hint="eastAsia"/>
                <w:b/>
                <w:bCs/>
                <w:color w:val="000000" w:themeColor="text1"/>
                <w:sz w:val="18"/>
                <w:szCs w:val="18"/>
              </w:rPr>
              <w:t>情景</w:t>
            </w:r>
            <w:r w:rsidRPr="00CC40AE">
              <w:rPr>
                <w:rFonts w:ascii="Times New Roman" w:hAnsi="Times New Roman" w:hint="eastAsia"/>
                <w:b/>
                <w:bCs/>
                <w:color w:val="000000" w:themeColor="text1"/>
                <w:sz w:val="18"/>
                <w:szCs w:val="18"/>
              </w:rPr>
              <w:t>5</w:t>
            </w:r>
          </w:p>
        </w:tc>
        <w:tc>
          <w:tcPr>
            <w:tcW w:w="850" w:type="dxa"/>
            <w:shd w:val="clear" w:color="auto" w:fill="auto"/>
            <w:vAlign w:val="center"/>
          </w:tcPr>
          <w:p w:rsidR="00B5221D" w:rsidRPr="00CC40AE" w:rsidRDefault="00B5221D" w:rsidP="004B355D">
            <w:pPr>
              <w:jc w:val="center"/>
              <w:rPr>
                <w:rFonts w:ascii="Times New Roman" w:hAnsi="Times New Roman"/>
                <w:b/>
                <w:bCs/>
                <w:color w:val="000000" w:themeColor="text1"/>
                <w:sz w:val="18"/>
                <w:szCs w:val="18"/>
              </w:rPr>
            </w:pPr>
            <w:r w:rsidRPr="00CC40AE">
              <w:rPr>
                <w:rFonts w:ascii="Times New Roman" w:hAnsi="Times New Roman" w:hint="eastAsia"/>
                <w:b/>
                <w:bCs/>
                <w:color w:val="000000" w:themeColor="text1"/>
                <w:sz w:val="18"/>
                <w:szCs w:val="18"/>
              </w:rPr>
              <w:t>情景</w:t>
            </w:r>
            <w:r w:rsidRPr="00CC40AE">
              <w:rPr>
                <w:rFonts w:ascii="Times New Roman" w:hAnsi="Times New Roman" w:hint="eastAsia"/>
                <w:b/>
                <w:bCs/>
                <w:color w:val="000000" w:themeColor="text1"/>
                <w:sz w:val="18"/>
                <w:szCs w:val="18"/>
              </w:rPr>
              <w:t>1</w:t>
            </w:r>
          </w:p>
        </w:tc>
        <w:tc>
          <w:tcPr>
            <w:tcW w:w="851" w:type="dxa"/>
            <w:shd w:val="clear" w:color="auto" w:fill="auto"/>
            <w:vAlign w:val="center"/>
          </w:tcPr>
          <w:p w:rsidR="00B5221D" w:rsidRPr="00CC40AE" w:rsidRDefault="00B5221D" w:rsidP="004B355D">
            <w:pPr>
              <w:jc w:val="center"/>
              <w:rPr>
                <w:rFonts w:ascii="Times New Roman" w:hAnsi="Times New Roman"/>
                <w:b/>
                <w:bCs/>
                <w:color w:val="000000" w:themeColor="text1"/>
                <w:sz w:val="18"/>
                <w:szCs w:val="18"/>
              </w:rPr>
            </w:pPr>
            <w:r w:rsidRPr="00CC40AE">
              <w:rPr>
                <w:rFonts w:ascii="Times New Roman" w:hAnsi="Times New Roman" w:hint="eastAsia"/>
                <w:b/>
                <w:bCs/>
                <w:color w:val="000000" w:themeColor="text1"/>
                <w:sz w:val="18"/>
                <w:szCs w:val="18"/>
              </w:rPr>
              <w:t>情景</w:t>
            </w:r>
            <w:r w:rsidRPr="00CC40AE">
              <w:rPr>
                <w:rFonts w:ascii="Times New Roman" w:hAnsi="Times New Roman" w:hint="eastAsia"/>
                <w:b/>
                <w:bCs/>
                <w:color w:val="000000" w:themeColor="text1"/>
                <w:sz w:val="18"/>
                <w:szCs w:val="18"/>
              </w:rPr>
              <w:t>2</w:t>
            </w:r>
          </w:p>
        </w:tc>
        <w:tc>
          <w:tcPr>
            <w:tcW w:w="850" w:type="dxa"/>
            <w:shd w:val="clear" w:color="auto" w:fill="auto"/>
            <w:vAlign w:val="center"/>
          </w:tcPr>
          <w:p w:rsidR="00B5221D" w:rsidRPr="00CC40AE" w:rsidRDefault="00B5221D" w:rsidP="004B355D">
            <w:pPr>
              <w:jc w:val="center"/>
              <w:rPr>
                <w:rFonts w:ascii="Times New Roman" w:hAnsi="Times New Roman"/>
                <w:b/>
                <w:bCs/>
                <w:color w:val="000000" w:themeColor="text1"/>
                <w:sz w:val="18"/>
                <w:szCs w:val="18"/>
              </w:rPr>
            </w:pPr>
            <w:r w:rsidRPr="00CC40AE">
              <w:rPr>
                <w:rFonts w:ascii="Times New Roman" w:hAnsi="Times New Roman" w:hint="eastAsia"/>
                <w:b/>
                <w:bCs/>
                <w:color w:val="000000" w:themeColor="text1"/>
                <w:sz w:val="18"/>
                <w:szCs w:val="18"/>
              </w:rPr>
              <w:t>情景</w:t>
            </w:r>
            <w:r w:rsidRPr="00CC40AE">
              <w:rPr>
                <w:rFonts w:ascii="Times New Roman" w:hAnsi="Times New Roman" w:hint="eastAsia"/>
                <w:b/>
                <w:bCs/>
                <w:color w:val="000000" w:themeColor="text1"/>
                <w:sz w:val="18"/>
                <w:szCs w:val="18"/>
              </w:rPr>
              <w:t>3</w:t>
            </w:r>
          </w:p>
        </w:tc>
        <w:tc>
          <w:tcPr>
            <w:tcW w:w="851" w:type="dxa"/>
            <w:shd w:val="clear" w:color="auto" w:fill="auto"/>
            <w:vAlign w:val="center"/>
          </w:tcPr>
          <w:p w:rsidR="00B5221D" w:rsidRPr="00CC40AE" w:rsidRDefault="00B5221D" w:rsidP="004B355D">
            <w:pPr>
              <w:jc w:val="center"/>
              <w:rPr>
                <w:rFonts w:ascii="Times New Roman" w:hAnsi="Times New Roman"/>
                <w:b/>
                <w:bCs/>
                <w:color w:val="000000" w:themeColor="text1"/>
                <w:sz w:val="18"/>
                <w:szCs w:val="18"/>
              </w:rPr>
            </w:pPr>
            <w:r w:rsidRPr="00CC40AE">
              <w:rPr>
                <w:rFonts w:ascii="Times New Roman" w:hAnsi="Times New Roman" w:hint="eastAsia"/>
                <w:b/>
                <w:bCs/>
                <w:color w:val="000000" w:themeColor="text1"/>
                <w:sz w:val="18"/>
                <w:szCs w:val="18"/>
              </w:rPr>
              <w:t>情景</w:t>
            </w:r>
            <w:r w:rsidRPr="00CC40AE">
              <w:rPr>
                <w:rFonts w:ascii="Times New Roman" w:hAnsi="Times New Roman" w:hint="eastAsia"/>
                <w:b/>
                <w:bCs/>
                <w:color w:val="000000" w:themeColor="text1"/>
                <w:sz w:val="18"/>
                <w:szCs w:val="18"/>
              </w:rPr>
              <w:t>4</w:t>
            </w:r>
          </w:p>
        </w:tc>
        <w:tc>
          <w:tcPr>
            <w:tcW w:w="850" w:type="dxa"/>
            <w:shd w:val="clear" w:color="auto" w:fill="auto"/>
            <w:vAlign w:val="center"/>
          </w:tcPr>
          <w:p w:rsidR="00B5221D" w:rsidRPr="00CC40AE" w:rsidRDefault="00B5221D" w:rsidP="004B355D">
            <w:pPr>
              <w:jc w:val="center"/>
              <w:rPr>
                <w:rFonts w:ascii="Times New Roman" w:hAnsi="Times New Roman"/>
                <w:b/>
                <w:bCs/>
                <w:color w:val="000000" w:themeColor="text1"/>
                <w:sz w:val="18"/>
                <w:szCs w:val="18"/>
              </w:rPr>
            </w:pPr>
            <w:r w:rsidRPr="00CC40AE">
              <w:rPr>
                <w:rFonts w:ascii="Times New Roman" w:hAnsi="Times New Roman" w:hint="eastAsia"/>
                <w:b/>
                <w:bCs/>
                <w:color w:val="000000" w:themeColor="text1"/>
                <w:sz w:val="18"/>
                <w:szCs w:val="18"/>
              </w:rPr>
              <w:t>情景</w:t>
            </w:r>
            <w:r w:rsidRPr="00CC40AE">
              <w:rPr>
                <w:rFonts w:ascii="Times New Roman" w:hAnsi="Times New Roman" w:hint="eastAsia"/>
                <w:b/>
                <w:bCs/>
                <w:color w:val="000000" w:themeColor="text1"/>
                <w:sz w:val="18"/>
                <w:szCs w:val="18"/>
              </w:rPr>
              <w:t>5</w:t>
            </w:r>
          </w:p>
        </w:tc>
      </w:tr>
      <w:tr w:rsidR="00B5221D" w:rsidRPr="00CC40AE" w:rsidTr="004B355D">
        <w:trPr>
          <w:trHeight w:val="313"/>
          <w:jc w:val="center"/>
        </w:trPr>
        <w:tc>
          <w:tcPr>
            <w:tcW w:w="1010" w:type="dxa"/>
            <w:shd w:val="clear" w:color="auto" w:fill="auto"/>
            <w:noWrap/>
            <w:vAlign w:val="center"/>
          </w:tcPr>
          <w:p w:rsidR="00B5221D" w:rsidRPr="00CC40AE" w:rsidRDefault="00B5221D" w:rsidP="004B355D">
            <w:pPr>
              <w:rPr>
                <w:rFonts w:ascii="Times New Roman" w:hAnsi="Times New Roman"/>
                <w:color w:val="000000" w:themeColor="text1"/>
                <w:sz w:val="18"/>
                <w:szCs w:val="18"/>
              </w:rPr>
            </w:pPr>
            <w:r w:rsidRPr="00CC40AE">
              <w:rPr>
                <w:rFonts w:ascii="Times New Roman" w:hAnsi="Times New Roman"/>
                <w:color w:val="000000" w:themeColor="text1"/>
                <w:sz w:val="18"/>
                <w:szCs w:val="18"/>
              </w:rPr>
              <w:t>京津地区</w:t>
            </w:r>
          </w:p>
        </w:tc>
        <w:tc>
          <w:tcPr>
            <w:tcW w:w="846" w:type="dxa"/>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42331 </w:t>
            </w:r>
          </w:p>
        </w:tc>
        <w:tc>
          <w:tcPr>
            <w:tcW w:w="747"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-2333 </w:t>
            </w:r>
          </w:p>
        </w:tc>
        <w:tc>
          <w:tcPr>
            <w:tcW w:w="756"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-969 </w:t>
            </w:r>
          </w:p>
        </w:tc>
        <w:tc>
          <w:tcPr>
            <w:tcW w:w="884"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-8000 </w:t>
            </w:r>
          </w:p>
        </w:tc>
        <w:tc>
          <w:tcPr>
            <w:tcW w:w="88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-9745 </w:t>
            </w:r>
          </w:p>
        </w:tc>
        <w:tc>
          <w:tcPr>
            <w:tcW w:w="82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-8771 </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-5.5%</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-2.3%</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-18.9%</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-23.0%</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-20.7%</w:t>
            </w:r>
          </w:p>
        </w:tc>
      </w:tr>
      <w:tr w:rsidR="00B5221D" w:rsidRPr="00CC40AE" w:rsidTr="004B355D">
        <w:trPr>
          <w:trHeight w:val="313"/>
          <w:jc w:val="center"/>
        </w:trPr>
        <w:tc>
          <w:tcPr>
            <w:tcW w:w="1010" w:type="dxa"/>
            <w:shd w:val="clear" w:color="auto" w:fill="auto"/>
            <w:noWrap/>
            <w:vAlign w:val="center"/>
          </w:tcPr>
          <w:p w:rsidR="00B5221D" w:rsidRPr="00CC40AE" w:rsidRDefault="00B5221D" w:rsidP="004B355D">
            <w:pPr>
              <w:rPr>
                <w:rFonts w:ascii="Times New Roman" w:hAnsi="Times New Roman"/>
                <w:color w:val="000000" w:themeColor="text1"/>
                <w:sz w:val="18"/>
                <w:szCs w:val="18"/>
              </w:rPr>
            </w:pPr>
            <w:r w:rsidRPr="00CC40AE">
              <w:rPr>
                <w:rFonts w:ascii="Times New Roman" w:hAnsi="Times New Roman"/>
                <w:color w:val="000000" w:themeColor="text1"/>
                <w:sz w:val="18"/>
                <w:szCs w:val="18"/>
              </w:rPr>
              <w:t>东北地区</w:t>
            </w:r>
          </w:p>
        </w:tc>
        <w:tc>
          <w:tcPr>
            <w:tcW w:w="846" w:type="dxa"/>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44925 </w:t>
            </w:r>
          </w:p>
        </w:tc>
        <w:tc>
          <w:tcPr>
            <w:tcW w:w="747"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-2267 </w:t>
            </w:r>
          </w:p>
        </w:tc>
        <w:tc>
          <w:tcPr>
            <w:tcW w:w="756"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-754 </w:t>
            </w:r>
          </w:p>
        </w:tc>
        <w:tc>
          <w:tcPr>
            <w:tcW w:w="884"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-4694 </w:t>
            </w:r>
          </w:p>
        </w:tc>
        <w:tc>
          <w:tcPr>
            <w:tcW w:w="88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-6449 </w:t>
            </w:r>
          </w:p>
        </w:tc>
        <w:tc>
          <w:tcPr>
            <w:tcW w:w="82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-5231 </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-5.0%</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-1.7%</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-10.4%</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-14.4%</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-11.6%</w:t>
            </w:r>
          </w:p>
        </w:tc>
      </w:tr>
      <w:tr w:rsidR="00B5221D" w:rsidRPr="00CC40AE" w:rsidTr="004B355D">
        <w:trPr>
          <w:trHeight w:val="313"/>
          <w:jc w:val="center"/>
        </w:trPr>
        <w:tc>
          <w:tcPr>
            <w:tcW w:w="1010" w:type="dxa"/>
            <w:shd w:val="clear" w:color="auto" w:fill="auto"/>
            <w:noWrap/>
            <w:vAlign w:val="center"/>
          </w:tcPr>
          <w:p w:rsidR="00B5221D" w:rsidRPr="00CC40AE" w:rsidRDefault="00B5221D" w:rsidP="004B355D">
            <w:pPr>
              <w:rPr>
                <w:rFonts w:ascii="Times New Roman" w:hAnsi="Times New Roman"/>
                <w:color w:val="000000" w:themeColor="text1"/>
                <w:sz w:val="18"/>
                <w:szCs w:val="18"/>
              </w:rPr>
            </w:pPr>
            <w:r w:rsidRPr="00CC40AE">
              <w:rPr>
                <w:rFonts w:ascii="Times New Roman" w:hAnsi="Times New Roman"/>
                <w:color w:val="000000" w:themeColor="text1"/>
                <w:sz w:val="18"/>
                <w:szCs w:val="18"/>
              </w:rPr>
              <w:t>中部地区</w:t>
            </w:r>
          </w:p>
        </w:tc>
        <w:tc>
          <w:tcPr>
            <w:tcW w:w="846" w:type="dxa"/>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180246 </w:t>
            </w:r>
          </w:p>
        </w:tc>
        <w:tc>
          <w:tcPr>
            <w:tcW w:w="747"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-7778 </w:t>
            </w:r>
          </w:p>
        </w:tc>
        <w:tc>
          <w:tcPr>
            <w:tcW w:w="756"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43872 </w:t>
            </w:r>
          </w:p>
        </w:tc>
        <w:tc>
          <w:tcPr>
            <w:tcW w:w="884"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-18231 </w:t>
            </w:r>
          </w:p>
        </w:tc>
        <w:tc>
          <w:tcPr>
            <w:tcW w:w="88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-24341 </w:t>
            </w:r>
          </w:p>
        </w:tc>
        <w:tc>
          <w:tcPr>
            <w:tcW w:w="82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20858 </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-4.3%</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24.3%</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-10.1%</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-13.5%</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11.6%</w:t>
            </w:r>
          </w:p>
        </w:tc>
      </w:tr>
      <w:tr w:rsidR="00B5221D" w:rsidRPr="00CC40AE" w:rsidTr="004B355D">
        <w:trPr>
          <w:trHeight w:val="313"/>
          <w:jc w:val="center"/>
        </w:trPr>
        <w:tc>
          <w:tcPr>
            <w:tcW w:w="1010" w:type="dxa"/>
            <w:shd w:val="clear" w:color="auto" w:fill="auto"/>
            <w:noWrap/>
            <w:vAlign w:val="center"/>
          </w:tcPr>
          <w:p w:rsidR="00B5221D" w:rsidRPr="00CC40AE" w:rsidRDefault="00B5221D" w:rsidP="004B355D">
            <w:pPr>
              <w:rPr>
                <w:rFonts w:ascii="Times New Roman" w:hAnsi="Times New Roman"/>
                <w:color w:val="000000" w:themeColor="text1"/>
                <w:sz w:val="18"/>
                <w:szCs w:val="18"/>
              </w:rPr>
            </w:pPr>
            <w:r w:rsidRPr="00CC40AE">
              <w:rPr>
                <w:rFonts w:ascii="Times New Roman" w:hAnsi="Times New Roman"/>
                <w:color w:val="000000" w:themeColor="text1"/>
                <w:sz w:val="18"/>
                <w:szCs w:val="18"/>
              </w:rPr>
              <w:t>西南地区</w:t>
            </w:r>
          </w:p>
        </w:tc>
        <w:tc>
          <w:tcPr>
            <w:tcW w:w="846" w:type="dxa"/>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109195 </w:t>
            </w:r>
          </w:p>
        </w:tc>
        <w:tc>
          <w:tcPr>
            <w:tcW w:w="747"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-4413 </w:t>
            </w:r>
          </w:p>
        </w:tc>
        <w:tc>
          <w:tcPr>
            <w:tcW w:w="756"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15555 </w:t>
            </w:r>
          </w:p>
        </w:tc>
        <w:tc>
          <w:tcPr>
            <w:tcW w:w="884"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-9848 </w:t>
            </w:r>
          </w:p>
        </w:tc>
        <w:tc>
          <w:tcPr>
            <w:tcW w:w="88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-13331 </w:t>
            </w:r>
          </w:p>
        </w:tc>
        <w:tc>
          <w:tcPr>
            <w:tcW w:w="82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4025 </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-4.0%</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14.2%</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-9.0%</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-12.2%</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3.7%</w:t>
            </w:r>
          </w:p>
        </w:tc>
      </w:tr>
      <w:tr w:rsidR="00B5221D" w:rsidRPr="00CC40AE" w:rsidTr="004B355D">
        <w:trPr>
          <w:trHeight w:val="313"/>
          <w:jc w:val="center"/>
        </w:trPr>
        <w:tc>
          <w:tcPr>
            <w:tcW w:w="1010" w:type="dxa"/>
            <w:shd w:val="clear" w:color="auto" w:fill="auto"/>
            <w:noWrap/>
            <w:vAlign w:val="center"/>
          </w:tcPr>
          <w:p w:rsidR="00B5221D" w:rsidRPr="00CC40AE" w:rsidRDefault="00B5221D" w:rsidP="004B355D">
            <w:pPr>
              <w:rPr>
                <w:rFonts w:ascii="Times New Roman" w:hAnsi="Times New Roman"/>
                <w:color w:val="000000" w:themeColor="text1"/>
                <w:sz w:val="18"/>
                <w:szCs w:val="18"/>
              </w:rPr>
            </w:pPr>
            <w:r w:rsidRPr="00CC40AE">
              <w:rPr>
                <w:rFonts w:ascii="Times New Roman" w:hAnsi="Times New Roman"/>
                <w:color w:val="000000" w:themeColor="text1"/>
                <w:sz w:val="18"/>
                <w:szCs w:val="18"/>
              </w:rPr>
              <w:t>西北地区</w:t>
            </w:r>
          </w:p>
        </w:tc>
        <w:tc>
          <w:tcPr>
            <w:tcW w:w="846" w:type="dxa"/>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60529 </w:t>
            </w:r>
          </w:p>
        </w:tc>
        <w:tc>
          <w:tcPr>
            <w:tcW w:w="747"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-2911 </w:t>
            </w:r>
          </w:p>
        </w:tc>
        <w:tc>
          <w:tcPr>
            <w:tcW w:w="756"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7308 </w:t>
            </w:r>
          </w:p>
        </w:tc>
        <w:tc>
          <w:tcPr>
            <w:tcW w:w="884"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-6436 </w:t>
            </w:r>
          </w:p>
        </w:tc>
        <w:tc>
          <w:tcPr>
            <w:tcW w:w="88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-8670 </w:t>
            </w:r>
          </w:p>
        </w:tc>
        <w:tc>
          <w:tcPr>
            <w:tcW w:w="82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188 </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-4.8%</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12.1%</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-10.6%</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-14.3%</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0.3%</w:t>
            </w:r>
          </w:p>
        </w:tc>
      </w:tr>
      <w:tr w:rsidR="00B5221D" w:rsidRPr="00CC40AE" w:rsidTr="004B355D">
        <w:trPr>
          <w:trHeight w:val="313"/>
          <w:jc w:val="center"/>
        </w:trPr>
        <w:tc>
          <w:tcPr>
            <w:tcW w:w="1010" w:type="dxa"/>
            <w:shd w:val="clear" w:color="auto" w:fill="auto"/>
            <w:noWrap/>
            <w:vAlign w:val="center"/>
          </w:tcPr>
          <w:p w:rsidR="00B5221D" w:rsidRPr="00CC40AE" w:rsidRDefault="00B5221D" w:rsidP="004B355D">
            <w:pPr>
              <w:rPr>
                <w:rFonts w:ascii="Times New Roman" w:hAnsi="Times New Roman"/>
                <w:color w:val="000000" w:themeColor="text1"/>
                <w:sz w:val="18"/>
                <w:szCs w:val="18"/>
              </w:rPr>
            </w:pPr>
            <w:r w:rsidRPr="00CC40AE">
              <w:rPr>
                <w:rFonts w:ascii="Times New Roman" w:hAnsi="Times New Roman"/>
                <w:color w:val="000000" w:themeColor="text1"/>
                <w:sz w:val="18"/>
                <w:szCs w:val="18"/>
              </w:rPr>
              <w:t>北部沿海</w:t>
            </w:r>
          </w:p>
        </w:tc>
        <w:tc>
          <w:tcPr>
            <w:tcW w:w="846" w:type="dxa"/>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93646 </w:t>
            </w:r>
          </w:p>
        </w:tc>
        <w:tc>
          <w:tcPr>
            <w:tcW w:w="747"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-16847 </w:t>
            </w:r>
          </w:p>
        </w:tc>
        <w:tc>
          <w:tcPr>
            <w:tcW w:w="756"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-14979 </w:t>
            </w:r>
          </w:p>
        </w:tc>
        <w:tc>
          <w:tcPr>
            <w:tcW w:w="884"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-28004 </w:t>
            </w:r>
          </w:p>
        </w:tc>
        <w:tc>
          <w:tcPr>
            <w:tcW w:w="88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-40417 </w:t>
            </w:r>
          </w:p>
        </w:tc>
        <w:tc>
          <w:tcPr>
            <w:tcW w:w="82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-39576 </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-18.0%</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-16.0%</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-29.9%</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-43.2%</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-42.3%</w:t>
            </w:r>
          </w:p>
        </w:tc>
      </w:tr>
      <w:tr w:rsidR="00B5221D" w:rsidRPr="00CC40AE" w:rsidTr="004B355D">
        <w:trPr>
          <w:trHeight w:val="313"/>
          <w:jc w:val="center"/>
        </w:trPr>
        <w:tc>
          <w:tcPr>
            <w:tcW w:w="1010" w:type="dxa"/>
            <w:shd w:val="clear" w:color="auto" w:fill="auto"/>
            <w:noWrap/>
            <w:vAlign w:val="center"/>
          </w:tcPr>
          <w:p w:rsidR="00B5221D" w:rsidRPr="00CC40AE" w:rsidRDefault="00B5221D" w:rsidP="004B355D">
            <w:pPr>
              <w:rPr>
                <w:rFonts w:ascii="Times New Roman" w:hAnsi="Times New Roman"/>
                <w:color w:val="000000" w:themeColor="text1"/>
                <w:sz w:val="18"/>
                <w:szCs w:val="18"/>
              </w:rPr>
            </w:pPr>
            <w:r w:rsidRPr="00CC40AE">
              <w:rPr>
                <w:rFonts w:ascii="Times New Roman" w:hAnsi="Times New Roman"/>
                <w:color w:val="000000" w:themeColor="text1"/>
                <w:sz w:val="18"/>
                <w:szCs w:val="18"/>
              </w:rPr>
              <w:t>东部沿海</w:t>
            </w:r>
          </w:p>
        </w:tc>
        <w:tc>
          <w:tcPr>
            <w:tcW w:w="846" w:type="dxa"/>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171185 </w:t>
            </w:r>
          </w:p>
        </w:tc>
        <w:tc>
          <w:tcPr>
            <w:tcW w:w="747"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-25699 </w:t>
            </w:r>
          </w:p>
        </w:tc>
        <w:tc>
          <w:tcPr>
            <w:tcW w:w="756"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-21928 </w:t>
            </w:r>
          </w:p>
        </w:tc>
        <w:tc>
          <w:tcPr>
            <w:tcW w:w="884"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-58403 </w:t>
            </w:r>
          </w:p>
        </w:tc>
        <w:tc>
          <w:tcPr>
            <w:tcW w:w="88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-78114 </w:t>
            </w:r>
          </w:p>
        </w:tc>
        <w:tc>
          <w:tcPr>
            <w:tcW w:w="82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-75835 </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-15.0%</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-12.8%</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-34.1%</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-45.6%</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-44.3%</w:t>
            </w:r>
          </w:p>
        </w:tc>
      </w:tr>
      <w:tr w:rsidR="00B5221D" w:rsidRPr="00CC40AE" w:rsidTr="004B355D">
        <w:trPr>
          <w:trHeight w:val="313"/>
          <w:jc w:val="center"/>
        </w:trPr>
        <w:tc>
          <w:tcPr>
            <w:tcW w:w="1010" w:type="dxa"/>
            <w:shd w:val="clear" w:color="auto" w:fill="auto"/>
            <w:noWrap/>
            <w:vAlign w:val="center"/>
          </w:tcPr>
          <w:p w:rsidR="00B5221D" w:rsidRPr="00CC40AE" w:rsidRDefault="00B5221D" w:rsidP="004B355D">
            <w:pPr>
              <w:rPr>
                <w:rFonts w:ascii="Times New Roman" w:hAnsi="Times New Roman"/>
                <w:color w:val="000000" w:themeColor="text1"/>
                <w:sz w:val="18"/>
                <w:szCs w:val="18"/>
              </w:rPr>
            </w:pPr>
            <w:r w:rsidRPr="00CC40AE">
              <w:rPr>
                <w:rFonts w:ascii="Times New Roman" w:hAnsi="Times New Roman"/>
                <w:color w:val="000000" w:themeColor="text1"/>
                <w:sz w:val="18"/>
                <w:szCs w:val="18"/>
              </w:rPr>
              <w:t>南部沿海</w:t>
            </w:r>
          </w:p>
        </w:tc>
        <w:tc>
          <w:tcPr>
            <w:tcW w:w="846" w:type="dxa"/>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129979 </w:t>
            </w:r>
          </w:p>
        </w:tc>
        <w:tc>
          <w:tcPr>
            <w:tcW w:w="747"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-21495 </w:t>
            </w:r>
          </w:p>
        </w:tc>
        <w:tc>
          <w:tcPr>
            <w:tcW w:w="756"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-19335 </w:t>
            </w:r>
          </w:p>
        </w:tc>
        <w:tc>
          <w:tcPr>
            <w:tcW w:w="884"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-35204 </w:t>
            </w:r>
          </w:p>
        </w:tc>
        <w:tc>
          <w:tcPr>
            <w:tcW w:w="88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-53284 </w:t>
            </w:r>
          </w:p>
        </w:tc>
        <w:tc>
          <w:tcPr>
            <w:tcW w:w="82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-52093 </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-16.5%</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-14.9%</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-27.1%</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-41.0%</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-40.1%</w:t>
            </w:r>
          </w:p>
        </w:tc>
      </w:tr>
      <w:tr w:rsidR="00B5221D" w:rsidRPr="00CC40AE" w:rsidTr="004B355D">
        <w:trPr>
          <w:trHeight w:val="313"/>
          <w:jc w:val="center"/>
        </w:trPr>
        <w:tc>
          <w:tcPr>
            <w:tcW w:w="1010" w:type="dxa"/>
            <w:shd w:val="clear" w:color="auto" w:fill="auto"/>
            <w:noWrap/>
            <w:vAlign w:val="center"/>
          </w:tcPr>
          <w:p w:rsidR="00B5221D" w:rsidRPr="00CC40AE" w:rsidRDefault="00B5221D" w:rsidP="004B355D">
            <w:pPr>
              <w:rPr>
                <w:rFonts w:ascii="Times New Roman" w:hAnsi="Times New Roman"/>
                <w:b/>
                <w:bCs/>
                <w:color w:val="000000" w:themeColor="text1"/>
                <w:sz w:val="18"/>
                <w:szCs w:val="18"/>
              </w:rPr>
            </w:pPr>
            <w:r w:rsidRPr="00CC40AE">
              <w:rPr>
                <w:rFonts w:ascii="Times New Roman" w:hAnsi="Times New Roman" w:hint="eastAsia"/>
                <w:b/>
                <w:bCs/>
                <w:color w:val="000000" w:themeColor="text1"/>
                <w:sz w:val="18"/>
                <w:szCs w:val="18"/>
              </w:rPr>
              <w:t>中国合计</w:t>
            </w:r>
          </w:p>
        </w:tc>
        <w:tc>
          <w:tcPr>
            <w:tcW w:w="846" w:type="dxa"/>
            <w:vAlign w:val="center"/>
          </w:tcPr>
          <w:p w:rsidR="00B5221D" w:rsidRPr="00CC40AE" w:rsidRDefault="00B5221D" w:rsidP="004B355D">
            <w:pPr>
              <w:jc w:val="right"/>
              <w:rPr>
                <w:rFonts w:ascii="Times New Roman" w:eastAsia="DengXian" w:hAnsi="Times New Roman"/>
                <w:b/>
                <w:bCs/>
                <w:color w:val="000000" w:themeColor="text1"/>
                <w:sz w:val="18"/>
                <w:szCs w:val="18"/>
              </w:rPr>
            </w:pPr>
            <w:r w:rsidRPr="00CC40AE">
              <w:rPr>
                <w:rFonts w:ascii="Times New Roman" w:eastAsia="DengXian" w:hAnsi="Times New Roman"/>
                <w:b/>
                <w:bCs/>
                <w:color w:val="000000" w:themeColor="text1"/>
                <w:sz w:val="18"/>
                <w:szCs w:val="18"/>
              </w:rPr>
              <w:t xml:space="preserve">832036 </w:t>
            </w:r>
          </w:p>
        </w:tc>
        <w:tc>
          <w:tcPr>
            <w:tcW w:w="747" w:type="dxa"/>
            <w:shd w:val="clear" w:color="auto" w:fill="auto"/>
            <w:noWrap/>
            <w:vAlign w:val="center"/>
          </w:tcPr>
          <w:p w:rsidR="00B5221D" w:rsidRPr="00CC40AE" w:rsidRDefault="00B5221D" w:rsidP="004B355D">
            <w:pPr>
              <w:jc w:val="right"/>
              <w:rPr>
                <w:rFonts w:ascii="Times New Roman" w:eastAsia="DengXian" w:hAnsi="Times New Roman"/>
                <w:b/>
                <w:bCs/>
                <w:color w:val="000000" w:themeColor="text1"/>
                <w:sz w:val="18"/>
                <w:szCs w:val="18"/>
              </w:rPr>
            </w:pPr>
            <w:r w:rsidRPr="00CC40AE">
              <w:rPr>
                <w:rFonts w:ascii="Times New Roman" w:eastAsia="DengXian" w:hAnsi="Times New Roman"/>
                <w:b/>
                <w:bCs/>
                <w:color w:val="000000" w:themeColor="text1"/>
                <w:sz w:val="18"/>
                <w:szCs w:val="18"/>
              </w:rPr>
              <w:t xml:space="preserve">-83743 </w:t>
            </w:r>
          </w:p>
        </w:tc>
        <w:tc>
          <w:tcPr>
            <w:tcW w:w="756" w:type="dxa"/>
            <w:shd w:val="clear" w:color="auto" w:fill="auto"/>
            <w:noWrap/>
            <w:vAlign w:val="center"/>
          </w:tcPr>
          <w:p w:rsidR="00B5221D" w:rsidRPr="00CC40AE" w:rsidRDefault="00B5221D" w:rsidP="004B355D">
            <w:pPr>
              <w:jc w:val="right"/>
              <w:rPr>
                <w:rFonts w:ascii="Times New Roman" w:eastAsia="DengXian" w:hAnsi="Times New Roman"/>
                <w:b/>
                <w:bCs/>
                <w:color w:val="000000" w:themeColor="text1"/>
                <w:sz w:val="18"/>
                <w:szCs w:val="18"/>
              </w:rPr>
            </w:pPr>
            <w:r w:rsidRPr="00CC40AE">
              <w:rPr>
                <w:rFonts w:ascii="Times New Roman" w:eastAsia="DengXian" w:hAnsi="Times New Roman"/>
                <w:b/>
                <w:bCs/>
                <w:color w:val="000000" w:themeColor="text1"/>
                <w:sz w:val="18"/>
                <w:szCs w:val="18"/>
              </w:rPr>
              <w:t xml:space="preserve">8770 </w:t>
            </w:r>
          </w:p>
        </w:tc>
        <w:tc>
          <w:tcPr>
            <w:tcW w:w="884" w:type="dxa"/>
            <w:shd w:val="clear" w:color="auto" w:fill="auto"/>
            <w:noWrap/>
            <w:vAlign w:val="center"/>
          </w:tcPr>
          <w:p w:rsidR="00B5221D" w:rsidRPr="00CC40AE" w:rsidRDefault="00B5221D" w:rsidP="004B355D">
            <w:pPr>
              <w:jc w:val="right"/>
              <w:rPr>
                <w:rFonts w:ascii="Times New Roman" w:eastAsia="DengXian" w:hAnsi="Times New Roman"/>
                <w:b/>
                <w:bCs/>
                <w:color w:val="000000" w:themeColor="text1"/>
                <w:sz w:val="18"/>
                <w:szCs w:val="18"/>
              </w:rPr>
            </w:pPr>
            <w:r w:rsidRPr="00CC40AE">
              <w:rPr>
                <w:rFonts w:ascii="Times New Roman" w:eastAsia="DengXian" w:hAnsi="Times New Roman"/>
                <w:b/>
                <w:bCs/>
                <w:color w:val="000000" w:themeColor="text1"/>
                <w:sz w:val="18"/>
                <w:szCs w:val="18"/>
              </w:rPr>
              <w:t xml:space="preserve">-168819 </w:t>
            </w:r>
          </w:p>
        </w:tc>
        <w:tc>
          <w:tcPr>
            <w:tcW w:w="883" w:type="dxa"/>
            <w:shd w:val="clear" w:color="auto" w:fill="auto"/>
            <w:noWrap/>
            <w:vAlign w:val="center"/>
          </w:tcPr>
          <w:p w:rsidR="00B5221D" w:rsidRPr="00CC40AE" w:rsidRDefault="00B5221D" w:rsidP="004B355D">
            <w:pPr>
              <w:jc w:val="right"/>
              <w:rPr>
                <w:rFonts w:ascii="Times New Roman" w:eastAsia="DengXian" w:hAnsi="Times New Roman"/>
                <w:b/>
                <w:bCs/>
                <w:color w:val="000000" w:themeColor="text1"/>
                <w:sz w:val="18"/>
                <w:szCs w:val="18"/>
              </w:rPr>
            </w:pPr>
            <w:r w:rsidRPr="00CC40AE">
              <w:rPr>
                <w:rFonts w:ascii="Times New Roman" w:eastAsia="DengXian" w:hAnsi="Times New Roman"/>
                <w:b/>
                <w:bCs/>
                <w:color w:val="000000" w:themeColor="text1"/>
                <w:sz w:val="18"/>
                <w:szCs w:val="18"/>
              </w:rPr>
              <w:t xml:space="preserve">-234351 </w:t>
            </w:r>
          </w:p>
        </w:tc>
        <w:tc>
          <w:tcPr>
            <w:tcW w:w="823" w:type="dxa"/>
            <w:shd w:val="clear" w:color="auto" w:fill="auto"/>
            <w:noWrap/>
            <w:vAlign w:val="center"/>
          </w:tcPr>
          <w:p w:rsidR="00B5221D" w:rsidRPr="00CC40AE" w:rsidRDefault="00B5221D" w:rsidP="004B355D">
            <w:pPr>
              <w:jc w:val="right"/>
              <w:rPr>
                <w:rFonts w:ascii="Times New Roman" w:eastAsia="DengXian" w:hAnsi="Times New Roman"/>
                <w:b/>
                <w:bCs/>
                <w:color w:val="000000" w:themeColor="text1"/>
                <w:sz w:val="18"/>
                <w:szCs w:val="18"/>
              </w:rPr>
            </w:pPr>
            <w:r w:rsidRPr="00CC40AE">
              <w:rPr>
                <w:rFonts w:ascii="Times New Roman" w:eastAsia="DengXian" w:hAnsi="Times New Roman"/>
                <w:b/>
                <w:bCs/>
                <w:color w:val="000000" w:themeColor="text1"/>
                <w:sz w:val="18"/>
                <w:szCs w:val="18"/>
              </w:rPr>
              <w:t xml:space="preserve">-156435 </w:t>
            </w:r>
          </w:p>
        </w:tc>
        <w:tc>
          <w:tcPr>
            <w:tcW w:w="850" w:type="dxa"/>
            <w:shd w:val="clear" w:color="auto" w:fill="auto"/>
            <w:vAlign w:val="center"/>
          </w:tcPr>
          <w:p w:rsidR="00B5221D" w:rsidRPr="00CC40AE" w:rsidRDefault="00B5221D" w:rsidP="004B355D">
            <w:pPr>
              <w:jc w:val="right"/>
              <w:rPr>
                <w:rFonts w:ascii="Times New Roman" w:eastAsia="DengXian" w:hAnsi="Times New Roman"/>
                <w:b/>
                <w:bCs/>
                <w:color w:val="000000" w:themeColor="text1"/>
                <w:sz w:val="18"/>
                <w:szCs w:val="18"/>
              </w:rPr>
            </w:pPr>
            <w:r w:rsidRPr="00CC40AE">
              <w:rPr>
                <w:rFonts w:ascii="Times New Roman" w:eastAsia="DengXian" w:hAnsi="Times New Roman"/>
                <w:b/>
                <w:bCs/>
                <w:color w:val="000000" w:themeColor="text1"/>
                <w:sz w:val="18"/>
                <w:szCs w:val="18"/>
              </w:rPr>
              <w:t>-10.1%</w:t>
            </w:r>
          </w:p>
        </w:tc>
        <w:tc>
          <w:tcPr>
            <w:tcW w:w="851" w:type="dxa"/>
            <w:shd w:val="clear" w:color="auto" w:fill="auto"/>
            <w:vAlign w:val="center"/>
          </w:tcPr>
          <w:p w:rsidR="00B5221D" w:rsidRPr="00CC40AE" w:rsidRDefault="00B5221D" w:rsidP="004B355D">
            <w:pPr>
              <w:jc w:val="right"/>
              <w:rPr>
                <w:rFonts w:ascii="Times New Roman" w:eastAsia="DengXian" w:hAnsi="Times New Roman"/>
                <w:b/>
                <w:bCs/>
                <w:color w:val="000000" w:themeColor="text1"/>
                <w:sz w:val="18"/>
                <w:szCs w:val="18"/>
              </w:rPr>
            </w:pPr>
            <w:r w:rsidRPr="00CC40AE">
              <w:rPr>
                <w:rFonts w:ascii="Times New Roman" w:eastAsia="DengXian" w:hAnsi="Times New Roman"/>
                <w:b/>
                <w:bCs/>
                <w:color w:val="000000" w:themeColor="text1"/>
                <w:sz w:val="18"/>
                <w:szCs w:val="18"/>
              </w:rPr>
              <w:t>1.1%</w:t>
            </w:r>
          </w:p>
        </w:tc>
        <w:tc>
          <w:tcPr>
            <w:tcW w:w="850" w:type="dxa"/>
            <w:shd w:val="clear" w:color="auto" w:fill="auto"/>
            <w:vAlign w:val="center"/>
          </w:tcPr>
          <w:p w:rsidR="00B5221D" w:rsidRPr="00CC40AE" w:rsidRDefault="00B5221D" w:rsidP="004B355D">
            <w:pPr>
              <w:jc w:val="right"/>
              <w:rPr>
                <w:rFonts w:ascii="Times New Roman" w:eastAsia="DengXian" w:hAnsi="Times New Roman"/>
                <w:b/>
                <w:bCs/>
                <w:color w:val="000000" w:themeColor="text1"/>
                <w:sz w:val="18"/>
                <w:szCs w:val="18"/>
              </w:rPr>
            </w:pPr>
            <w:r w:rsidRPr="00CC40AE">
              <w:rPr>
                <w:rFonts w:ascii="Times New Roman" w:eastAsia="DengXian" w:hAnsi="Times New Roman"/>
                <w:b/>
                <w:bCs/>
                <w:color w:val="000000" w:themeColor="text1"/>
                <w:sz w:val="18"/>
                <w:szCs w:val="18"/>
              </w:rPr>
              <w:t>-20.3%</w:t>
            </w:r>
          </w:p>
        </w:tc>
        <w:tc>
          <w:tcPr>
            <w:tcW w:w="851" w:type="dxa"/>
            <w:shd w:val="clear" w:color="auto" w:fill="auto"/>
            <w:vAlign w:val="center"/>
          </w:tcPr>
          <w:p w:rsidR="00B5221D" w:rsidRPr="00CC40AE" w:rsidRDefault="00B5221D" w:rsidP="004B355D">
            <w:pPr>
              <w:jc w:val="right"/>
              <w:rPr>
                <w:rFonts w:ascii="Times New Roman" w:eastAsia="DengXian" w:hAnsi="Times New Roman"/>
                <w:b/>
                <w:bCs/>
                <w:color w:val="000000" w:themeColor="text1"/>
                <w:sz w:val="18"/>
                <w:szCs w:val="18"/>
              </w:rPr>
            </w:pPr>
            <w:r w:rsidRPr="00CC40AE">
              <w:rPr>
                <w:rFonts w:ascii="Times New Roman" w:eastAsia="DengXian" w:hAnsi="Times New Roman"/>
                <w:b/>
                <w:bCs/>
                <w:color w:val="000000" w:themeColor="text1"/>
                <w:sz w:val="18"/>
                <w:szCs w:val="18"/>
              </w:rPr>
              <w:t>-28.2%</w:t>
            </w:r>
          </w:p>
        </w:tc>
        <w:tc>
          <w:tcPr>
            <w:tcW w:w="850" w:type="dxa"/>
            <w:shd w:val="clear" w:color="auto" w:fill="auto"/>
            <w:vAlign w:val="center"/>
          </w:tcPr>
          <w:p w:rsidR="00B5221D" w:rsidRPr="00CC40AE" w:rsidRDefault="00B5221D" w:rsidP="004B355D">
            <w:pPr>
              <w:jc w:val="right"/>
              <w:rPr>
                <w:rFonts w:ascii="Times New Roman" w:eastAsia="DengXian" w:hAnsi="Times New Roman"/>
                <w:b/>
                <w:bCs/>
                <w:color w:val="000000" w:themeColor="text1"/>
                <w:sz w:val="18"/>
                <w:szCs w:val="18"/>
              </w:rPr>
            </w:pPr>
            <w:r w:rsidRPr="00CC40AE">
              <w:rPr>
                <w:rFonts w:ascii="Times New Roman" w:eastAsia="DengXian" w:hAnsi="Times New Roman"/>
                <w:b/>
                <w:bCs/>
                <w:color w:val="000000" w:themeColor="text1"/>
                <w:sz w:val="18"/>
                <w:szCs w:val="18"/>
              </w:rPr>
              <w:t>-18.8%</w:t>
            </w:r>
          </w:p>
        </w:tc>
      </w:tr>
      <w:tr w:rsidR="00B5221D" w:rsidRPr="00CC40AE" w:rsidTr="004B355D">
        <w:trPr>
          <w:trHeight w:val="313"/>
          <w:jc w:val="center"/>
        </w:trPr>
        <w:tc>
          <w:tcPr>
            <w:tcW w:w="1010" w:type="dxa"/>
            <w:shd w:val="clear" w:color="auto" w:fill="auto"/>
            <w:noWrap/>
            <w:vAlign w:val="center"/>
          </w:tcPr>
          <w:p w:rsidR="00B5221D" w:rsidRPr="00CC40AE" w:rsidRDefault="00B5221D" w:rsidP="004B355D">
            <w:pPr>
              <w:rPr>
                <w:rFonts w:ascii="Times New Roman" w:hAnsi="Times New Roman"/>
                <w:color w:val="000000" w:themeColor="text1"/>
                <w:sz w:val="18"/>
                <w:szCs w:val="18"/>
              </w:rPr>
            </w:pPr>
            <w:r w:rsidRPr="00CC40AE">
              <w:rPr>
                <w:rFonts w:ascii="Times New Roman" w:hAnsi="Times New Roman"/>
                <w:color w:val="000000" w:themeColor="text1"/>
                <w:sz w:val="18"/>
                <w:szCs w:val="18"/>
              </w:rPr>
              <w:t>美国</w:t>
            </w:r>
          </w:p>
        </w:tc>
        <w:tc>
          <w:tcPr>
            <w:tcW w:w="846" w:type="dxa"/>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1167764 </w:t>
            </w:r>
          </w:p>
        </w:tc>
        <w:tc>
          <w:tcPr>
            <w:tcW w:w="747"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230 </w:t>
            </w:r>
          </w:p>
        </w:tc>
        <w:tc>
          <w:tcPr>
            <w:tcW w:w="756"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-1264 </w:t>
            </w:r>
          </w:p>
        </w:tc>
        <w:tc>
          <w:tcPr>
            <w:tcW w:w="884"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45248 </w:t>
            </w:r>
          </w:p>
        </w:tc>
        <w:tc>
          <w:tcPr>
            <w:tcW w:w="88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42711 </w:t>
            </w:r>
          </w:p>
        </w:tc>
        <w:tc>
          <w:tcPr>
            <w:tcW w:w="82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42653 </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0.0%</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-0.1%</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3.9%</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3.7%</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3.7%</w:t>
            </w:r>
          </w:p>
        </w:tc>
      </w:tr>
      <w:tr w:rsidR="00B5221D" w:rsidRPr="00CC40AE" w:rsidTr="004B355D">
        <w:trPr>
          <w:trHeight w:val="313"/>
          <w:jc w:val="center"/>
        </w:trPr>
        <w:tc>
          <w:tcPr>
            <w:tcW w:w="1010" w:type="dxa"/>
            <w:shd w:val="clear" w:color="auto" w:fill="auto"/>
            <w:noWrap/>
            <w:vAlign w:val="center"/>
          </w:tcPr>
          <w:p w:rsidR="00B5221D" w:rsidRPr="00CC40AE" w:rsidRDefault="00B5221D" w:rsidP="004B355D">
            <w:pPr>
              <w:rPr>
                <w:rFonts w:ascii="Times New Roman" w:hAnsi="Times New Roman"/>
                <w:color w:val="000000" w:themeColor="text1"/>
                <w:sz w:val="18"/>
                <w:szCs w:val="18"/>
              </w:rPr>
            </w:pPr>
            <w:r w:rsidRPr="00CC40AE">
              <w:rPr>
                <w:rFonts w:ascii="Times New Roman" w:hAnsi="Times New Roman"/>
                <w:color w:val="000000" w:themeColor="text1"/>
                <w:sz w:val="18"/>
                <w:szCs w:val="18"/>
              </w:rPr>
              <w:t>欧盟</w:t>
            </w:r>
          </w:p>
        </w:tc>
        <w:tc>
          <w:tcPr>
            <w:tcW w:w="846" w:type="dxa"/>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850185 </w:t>
            </w:r>
          </w:p>
        </w:tc>
        <w:tc>
          <w:tcPr>
            <w:tcW w:w="747"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383 </w:t>
            </w:r>
          </w:p>
        </w:tc>
        <w:tc>
          <w:tcPr>
            <w:tcW w:w="756"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-1463 </w:t>
            </w:r>
          </w:p>
        </w:tc>
        <w:tc>
          <w:tcPr>
            <w:tcW w:w="884"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66261 </w:t>
            </w:r>
          </w:p>
        </w:tc>
        <w:tc>
          <w:tcPr>
            <w:tcW w:w="88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62794 </w:t>
            </w:r>
          </w:p>
        </w:tc>
        <w:tc>
          <w:tcPr>
            <w:tcW w:w="82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62891 </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0.0%</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-0.2%</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7.8%</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7.4%</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7.4%</w:t>
            </w:r>
          </w:p>
        </w:tc>
      </w:tr>
      <w:tr w:rsidR="00B5221D" w:rsidRPr="00CC40AE" w:rsidTr="004B355D">
        <w:trPr>
          <w:trHeight w:val="313"/>
          <w:jc w:val="center"/>
        </w:trPr>
        <w:tc>
          <w:tcPr>
            <w:tcW w:w="1010" w:type="dxa"/>
            <w:shd w:val="clear" w:color="auto" w:fill="auto"/>
            <w:noWrap/>
            <w:vAlign w:val="center"/>
          </w:tcPr>
          <w:p w:rsidR="00B5221D" w:rsidRPr="00CC40AE" w:rsidRDefault="00B5221D" w:rsidP="004B355D">
            <w:pPr>
              <w:rPr>
                <w:rFonts w:ascii="Times New Roman" w:hAnsi="Times New Roman"/>
                <w:color w:val="000000" w:themeColor="text1"/>
                <w:sz w:val="18"/>
                <w:szCs w:val="18"/>
              </w:rPr>
            </w:pPr>
            <w:r w:rsidRPr="00CC40AE">
              <w:rPr>
                <w:rFonts w:ascii="Times New Roman" w:hAnsi="Times New Roman"/>
                <w:color w:val="000000" w:themeColor="text1"/>
                <w:sz w:val="18"/>
                <w:szCs w:val="18"/>
              </w:rPr>
              <w:t>日本</w:t>
            </w:r>
          </w:p>
        </w:tc>
        <w:tc>
          <w:tcPr>
            <w:tcW w:w="846" w:type="dxa"/>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295918 </w:t>
            </w:r>
          </w:p>
        </w:tc>
        <w:tc>
          <w:tcPr>
            <w:tcW w:w="747"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1375 </w:t>
            </w:r>
          </w:p>
        </w:tc>
        <w:tc>
          <w:tcPr>
            <w:tcW w:w="756"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-397 </w:t>
            </w:r>
          </w:p>
        </w:tc>
        <w:tc>
          <w:tcPr>
            <w:tcW w:w="884"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52162 </w:t>
            </w:r>
          </w:p>
        </w:tc>
        <w:tc>
          <w:tcPr>
            <w:tcW w:w="88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51901 </w:t>
            </w:r>
          </w:p>
        </w:tc>
        <w:tc>
          <w:tcPr>
            <w:tcW w:w="82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51017 </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0.5%</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-0.1%</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17.6%</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17.5%</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17.2%</w:t>
            </w:r>
          </w:p>
        </w:tc>
      </w:tr>
      <w:tr w:rsidR="00B5221D" w:rsidRPr="00CC40AE" w:rsidTr="004B355D">
        <w:trPr>
          <w:trHeight w:val="313"/>
          <w:jc w:val="center"/>
        </w:trPr>
        <w:tc>
          <w:tcPr>
            <w:tcW w:w="1010" w:type="dxa"/>
            <w:shd w:val="clear" w:color="auto" w:fill="auto"/>
            <w:noWrap/>
            <w:vAlign w:val="center"/>
          </w:tcPr>
          <w:p w:rsidR="00B5221D" w:rsidRPr="00CC40AE" w:rsidRDefault="00B5221D" w:rsidP="004B355D">
            <w:pPr>
              <w:rPr>
                <w:rFonts w:ascii="Times New Roman" w:hAnsi="Times New Roman"/>
                <w:color w:val="000000" w:themeColor="text1"/>
                <w:sz w:val="18"/>
                <w:szCs w:val="18"/>
              </w:rPr>
            </w:pPr>
            <w:r w:rsidRPr="00CC40AE">
              <w:rPr>
                <w:rFonts w:ascii="Times New Roman" w:hAnsi="Times New Roman"/>
                <w:color w:val="000000" w:themeColor="text1"/>
                <w:sz w:val="18"/>
                <w:szCs w:val="18"/>
              </w:rPr>
              <w:t>韩国</w:t>
            </w:r>
          </w:p>
        </w:tc>
        <w:tc>
          <w:tcPr>
            <w:tcW w:w="846" w:type="dxa"/>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94492 </w:t>
            </w:r>
          </w:p>
        </w:tc>
        <w:tc>
          <w:tcPr>
            <w:tcW w:w="747"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1193 </w:t>
            </w:r>
          </w:p>
        </w:tc>
        <w:tc>
          <w:tcPr>
            <w:tcW w:w="756"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-363 </w:t>
            </w:r>
          </w:p>
        </w:tc>
        <w:tc>
          <w:tcPr>
            <w:tcW w:w="884"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-3324 </w:t>
            </w:r>
          </w:p>
        </w:tc>
        <w:tc>
          <w:tcPr>
            <w:tcW w:w="88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-2174 </w:t>
            </w:r>
          </w:p>
        </w:tc>
        <w:tc>
          <w:tcPr>
            <w:tcW w:w="82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-3596 </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1.3%</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-0.4%</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-3.5%</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-2.3%</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-3.8%</w:t>
            </w:r>
          </w:p>
        </w:tc>
      </w:tr>
      <w:tr w:rsidR="00B5221D" w:rsidRPr="00CC40AE" w:rsidTr="004B355D">
        <w:trPr>
          <w:trHeight w:val="313"/>
          <w:jc w:val="center"/>
        </w:trPr>
        <w:tc>
          <w:tcPr>
            <w:tcW w:w="1010" w:type="dxa"/>
            <w:shd w:val="clear" w:color="auto" w:fill="auto"/>
            <w:noWrap/>
            <w:vAlign w:val="center"/>
          </w:tcPr>
          <w:p w:rsidR="00B5221D" w:rsidRPr="00CC40AE" w:rsidRDefault="00B5221D" w:rsidP="004B355D">
            <w:pPr>
              <w:rPr>
                <w:rFonts w:ascii="Times New Roman" w:hAnsi="Times New Roman"/>
                <w:color w:val="000000" w:themeColor="text1"/>
                <w:sz w:val="18"/>
                <w:szCs w:val="18"/>
              </w:rPr>
            </w:pPr>
            <w:r w:rsidRPr="00CC40AE">
              <w:rPr>
                <w:rFonts w:ascii="Times New Roman" w:hAnsi="Times New Roman"/>
                <w:color w:val="000000" w:themeColor="text1"/>
                <w:sz w:val="18"/>
                <w:szCs w:val="18"/>
              </w:rPr>
              <w:lastRenderedPageBreak/>
              <w:t>东盟</w:t>
            </w:r>
          </w:p>
        </w:tc>
        <w:tc>
          <w:tcPr>
            <w:tcW w:w="846" w:type="dxa"/>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167604 </w:t>
            </w:r>
          </w:p>
        </w:tc>
        <w:tc>
          <w:tcPr>
            <w:tcW w:w="747"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74546 </w:t>
            </w:r>
          </w:p>
        </w:tc>
        <w:tc>
          <w:tcPr>
            <w:tcW w:w="756"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-1187 </w:t>
            </w:r>
          </w:p>
        </w:tc>
        <w:tc>
          <w:tcPr>
            <w:tcW w:w="884"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-1390 </w:t>
            </w:r>
          </w:p>
        </w:tc>
        <w:tc>
          <w:tcPr>
            <w:tcW w:w="88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64630 </w:t>
            </w:r>
          </w:p>
        </w:tc>
        <w:tc>
          <w:tcPr>
            <w:tcW w:w="82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-2404 </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44.5%</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-0.7%</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-0.8%</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38.6%</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-1.4%</w:t>
            </w:r>
          </w:p>
        </w:tc>
      </w:tr>
      <w:tr w:rsidR="00B5221D" w:rsidRPr="00CC40AE" w:rsidTr="004B355D">
        <w:trPr>
          <w:trHeight w:val="313"/>
          <w:jc w:val="center"/>
        </w:trPr>
        <w:tc>
          <w:tcPr>
            <w:tcW w:w="1010" w:type="dxa"/>
            <w:shd w:val="clear" w:color="auto" w:fill="auto"/>
            <w:noWrap/>
            <w:vAlign w:val="center"/>
          </w:tcPr>
          <w:p w:rsidR="00B5221D" w:rsidRPr="00CC40AE" w:rsidRDefault="00B5221D" w:rsidP="004B355D">
            <w:pPr>
              <w:rPr>
                <w:rFonts w:ascii="Times New Roman" w:hAnsi="Times New Roman"/>
                <w:color w:val="000000" w:themeColor="text1"/>
                <w:sz w:val="18"/>
                <w:szCs w:val="18"/>
              </w:rPr>
            </w:pPr>
            <w:r w:rsidRPr="00CC40AE">
              <w:rPr>
                <w:rFonts w:ascii="Times New Roman" w:hAnsi="Times New Roman"/>
                <w:color w:val="000000" w:themeColor="text1"/>
                <w:sz w:val="18"/>
                <w:szCs w:val="18"/>
              </w:rPr>
              <w:t>印度</w:t>
            </w:r>
          </w:p>
        </w:tc>
        <w:tc>
          <w:tcPr>
            <w:tcW w:w="846" w:type="dxa"/>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148215 </w:t>
            </w:r>
          </w:p>
        </w:tc>
        <w:tc>
          <w:tcPr>
            <w:tcW w:w="747"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568 </w:t>
            </w:r>
          </w:p>
        </w:tc>
        <w:tc>
          <w:tcPr>
            <w:tcW w:w="756"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-152 </w:t>
            </w:r>
          </w:p>
        </w:tc>
        <w:tc>
          <w:tcPr>
            <w:tcW w:w="884"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285 </w:t>
            </w:r>
          </w:p>
        </w:tc>
        <w:tc>
          <w:tcPr>
            <w:tcW w:w="88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765 </w:t>
            </w:r>
          </w:p>
        </w:tc>
        <w:tc>
          <w:tcPr>
            <w:tcW w:w="82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137 </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0.4%</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-0.1%</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0.2%</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0.5%</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0.1%</w:t>
            </w:r>
          </w:p>
        </w:tc>
      </w:tr>
      <w:tr w:rsidR="00B5221D" w:rsidRPr="00CC40AE" w:rsidTr="004B355D">
        <w:trPr>
          <w:trHeight w:val="313"/>
          <w:jc w:val="center"/>
        </w:trPr>
        <w:tc>
          <w:tcPr>
            <w:tcW w:w="1010" w:type="dxa"/>
            <w:shd w:val="clear" w:color="auto" w:fill="auto"/>
            <w:noWrap/>
            <w:vAlign w:val="center"/>
          </w:tcPr>
          <w:p w:rsidR="00B5221D" w:rsidRPr="00CC40AE" w:rsidRDefault="00B5221D" w:rsidP="004B355D">
            <w:pPr>
              <w:rPr>
                <w:rFonts w:ascii="Times New Roman" w:hAnsi="Times New Roman"/>
                <w:color w:val="000000" w:themeColor="text1"/>
                <w:sz w:val="18"/>
                <w:szCs w:val="18"/>
              </w:rPr>
            </w:pPr>
            <w:r w:rsidRPr="00CC40AE">
              <w:rPr>
                <w:rFonts w:ascii="Times New Roman" w:hAnsi="Times New Roman"/>
                <w:color w:val="000000" w:themeColor="text1"/>
                <w:sz w:val="18"/>
                <w:szCs w:val="18"/>
              </w:rPr>
              <w:t>墨西哥</w:t>
            </w:r>
          </w:p>
        </w:tc>
        <w:tc>
          <w:tcPr>
            <w:tcW w:w="846" w:type="dxa"/>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70827 </w:t>
            </w:r>
          </w:p>
        </w:tc>
        <w:tc>
          <w:tcPr>
            <w:tcW w:w="747"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5 </w:t>
            </w:r>
          </w:p>
        </w:tc>
        <w:tc>
          <w:tcPr>
            <w:tcW w:w="756"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-55 </w:t>
            </w:r>
          </w:p>
        </w:tc>
        <w:tc>
          <w:tcPr>
            <w:tcW w:w="884"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716 </w:t>
            </w:r>
          </w:p>
        </w:tc>
        <w:tc>
          <w:tcPr>
            <w:tcW w:w="88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686 </w:t>
            </w:r>
          </w:p>
        </w:tc>
        <w:tc>
          <w:tcPr>
            <w:tcW w:w="82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650 </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0.0%</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-0.1%</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1.0%</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1.0%</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0.9%</w:t>
            </w:r>
          </w:p>
        </w:tc>
      </w:tr>
      <w:tr w:rsidR="00B5221D" w:rsidRPr="00CC40AE" w:rsidTr="004B355D">
        <w:trPr>
          <w:trHeight w:val="313"/>
          <w:jc w:val="center"/>
        </w:trPr>
        <w:tc>
          <w:tcPr>
            <w:tcW w:w="1010" w:type="dxa"/>
            <w:shd w:val="clear" w:color="auto" w:fill="auto"/>
            <w:noWrap/>
            <w:vAlign w:val="center"/>
          </w:tcPr>
          <w:p w:rsidR="00B5221D" w:rsidRPr="00CC40AE" w:rsidRDefault="00B5221D" w:rsidP="004B355D">
            <w:pPr>
              <w:rPr>
                <w:rFonts w:ascii="Times New Roman" w:hAnsi="Times New Roman"/>
                <w:color w:val="000000" w:themeColor="text1"/>
                <w:sz w:val="18"/>
                <w:szCs w:val="18"/>
              </w:rPr>
            </w:pPr>
            <w:r w:rsidRPr="00CC40AE">
              <w:rPr>
                <w:rFonts w:ascii="Times New Roman" w:hAnsi="Times New Roman"/>
                <w:color w:val="000000" w:themeColor="text1"/>
                <w:sz w:val="18"/>
                <w:szCs w:val="18"/>
              </w:rPr>
              <w:t>ROW</w:t>
            </w:r>
          </w:p>
        </w:tc>
        <w:tc>
          <w:tcPr>
            <w:tcW w:w="846" w:type="dxa"/>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 xml:space="preserve">1266518 </w:t>
            </w:r>
          </w:p>
        </w:tc>
        <w:tc>
          <w:tcPr>
            <w:tcW w:w="747"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1771 </w:t>
            </w:r>
          </w:p>
        </w:tc>
        <w:tc>
          <w:tcPr>
            <w:tcW w:w="756"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-3525 </w:t>
            </w:r>
          </w:p>
        </w:tc>
        <w:tc>
          <w:tcPr>
            <w:tcW w:w="884"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1778 </w:t>
            </w:r>
          </w:p>
        </w:tc>
        <w:tc>
          <w:tcPr>
            <w:tcW w:w="88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3106 </w:t>
            </w:r>
          </w:p>
        </w:tc>
        <w:tc>
          <w:tcPr>
            <w:tcW w:w="823" w:type="dxa"/>
            <w:shd w:val="clear" w:color="auto" w:fill="auto"/>
            <w:noWrap/>
            <w:vAlign w:val="center"/>
          </w:tcPr>
          <w:p w:rsidR="00B5221D" w:rsidRPr="00CC40AE" w:rsidRDefault="00B5221D" w:rsidP="004B355D">
            <w:pPr>
              <w:jc w:val="right"/>
              <w:rPr>
                <w:rFonts w:ascii="Times New Roman" w:hAnsi="Times New Roman"/>
                <w:color w:val="000000" w:themeColor="text1"/>
                <w:sz w:val="18"/>
                <w:szCs w:val="18"/>
              </w:rPr>
            </w:pPr>
            <w:r w:rsidRPr="00CC40AE">
              <w:rPr>
                <w:rFonts w:ascii="Times New Roman" w:eastAsia="DengXian" w:hAnsi="Times New Roman"/>
                <w:color w:val="000000" w:themeColor="text1"/>
                <w:sz w:val="18"/>
                <w:szCs w:val="18"/>
              </w:rPr>
              <w:t xml:space="preserve">-1467 </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0.1%</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-0.3%</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0.1%</w:t>
            </w:r>
          </w:p>
        </w:tc>
        <w:tc>
          <w:tcPr>
            <w:tcW w:w="851"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0.2%</w:t>
            </w:r>
          </w:p>
        </w:tc>
        <w:tc>
          <w:tcPr>
            <w:tcW w:w="850" w:type="dxa"/>
            <w:shd w:val="clear" w:color="auto" w:fill="auto"/>
            <w:vAlign w:val="center"/>
          </w:tcPr>
          <w:p w:rsidR="00B5221D" w:rsidRPr="00CC40AE" w:rsidRDefault="00B5221D" w:rsidP="004B355D">
            <w:pPr>
              <w:jc w:val="right"/>
              <w:rPr>
                <w:rFonts w:ascii="Times New Roman" w:eastAsia="DengXian" w:hAnsi="Times New Roman"/>
                <w:color w:val="000000" w:themeColor="text1"/>
                <w:sz w:val="18"/>
                <w:szCs w:val="18"/>
              </w:rPr>
            </w:pPr>
            <w:r w:rsidRPr="00CC40AE">
              <w:rPr>
                <w:rFonts w:ascii="Times New Roman" w:eastAsia="DengXian" w:hAnsi="Times New Roman"/>
                <w:color w:val="000000" w:themeColor="text1"/>
                <w:sz w:val="18"/>
                <w:szCs w:val="18"/>
              </w:rPr>
              <w:t>-0.1%</w:t>
            </w:r>
          </w:p>
        </w:tc>
      </w:tr>
      <w:tr w:rsidR="00B5221D" w:rsidRPr="00CC40AE" w:rsidTr="004B355D">
        <w:trPr>
          <w:trHeight w:val="313"/>
          <w:jc w:val="center"/>
        </w:trPr>
        <w:tc>
          <w:tcPr>
            <w:tcW w:w="1010" w:type="dxa"/>
            <w:shd w:val="clear" w:color="auto" w:fill="auto"/>
            <w:noWrap/>
            <w:vAlign w:val="center"/>
          </w:tcPr>
          <w:p w:rsidR="00B5221D" w:rsidRPr="00CC40AE" w:rsidRDefault="00B5221D" w:rsidP="004B355D">
            <w:pPr>
              <w:rPr>
                <w:rFonts w:ascii="Times New Roman" w:hAnsi="Times New Roman"/>
                <w:b/>
                <w:bCs/>
                <w:color w:val="000000" w:themeColor="text1"/>
                <w:sz w:val="18"/>
                <w:szCs w:val="18"/>
              </w:rPr>
            </w:pPr>
            <w:r w:rsidRPr="00CC40AE">
              <w:rPr>
                <w:rFonts w:ascii="Times New Roman" w:hAnsi="Times New Roman" w:hint="eastAsia"/>
                <w:b/>
                <w:bCs/>
                <w:color w:val="000000" w:themeColor="text1"/>
                <w:sz w:val="18"/>
                <w:szCs w:val="18"/>
              </w:rPr>
              <w:t>国外合计</w:t>
            </w:r>
          </w:p>
        </w:tc>
        <w:tc>
          <w:tcPr>
            <w:tcW w:w="846" w:type="dxa"/>
            <w:vAlign w:val="center"/>
          </w:tcPr>
          <w:p w:rsidR="00B5221D" w:rsidRPr="00CC40AE" w:rsidRDefault="00B5221D" w:rsidP="004B355D">
            <w:pPr>
              <w:jc w:val="right"/>
              <w:rPr>
                <w:rFonts w:ascii="Times New Roman" w:eastAsia="DengXian" w:hAnsi="Times New Roman"/>
                <w:b/>
                <w:bCs/>
                <w:color w:val="000000" w:themeColor="text1"/>
                <w:sz w:val="18"/>
                <w:szCs w:val="18"/>
              </w:rPr>
            </w:pPr>
            <w:r w:rsidRPr="00CC40AE">
              <w:rPr>
                <w:rFonts w:ascii="Times New Roman" w:eastAsia="DengXian" w:hAnsi="Times New Roman"/>
                <w:b/>
                <w:bCs/>
                <w:color w:val="000000" w:themeColor="text1"/>
                <w:sz w:val="18"/>
                <w:szCs w:val="18"/>
              </w:rPr>
              <w:t xml:space="preserve">4061522 </w:t>
            </w:r>
          </w:p>
        </w:tc>
        <w:tc>
          <w:tcPr>
            <w:tcW w:w="747" w:type="dxa"/>
            <w:shd w:val="clear" w:color="auto" w:fill="auto"/>
            <w:noWrap/>
            <w:vAlign w:val="center"/>
          </w:tcPr>
          <w:p w:rsidR="00B5221D" w:rsidRPr="00CC40AE" w:rsidRDefault="00B5221D" w:rsidP="004B355D">
            <w:pPr>
              <w:jc w:val="right"/>
              <w:rPr>
                <w:rFonts w:ascii="Times New Roman" w:eastAsia="DengXian" w:hAnsi="Times New Roman"/>
                <w:b/>
                <w:bCs/>
                <w:color w:val="000000" w:themeColor="text1"/>
                <w:sz w:val="18"/>
                <w:szCs w:val="18"/>
              </w:rPr>
            </w:pPr>
            <w:r w:rsidRPr="00CC40AE">
              <w:rPr>
                <w:rFonts w:ascii="Times New Roman" w:eastAsia="DengXian" w:hAnsi="Times New Roman"/>
                <w:b/>
                <w:bCs/>
                <w:color w:val="000000" w:themeColor="text1"/>
                <w:sz w:val="18"/>
                <w:szCs w:val="18"/>
              </w:rPr>
              <w:t xml:space="preserve">80071 </w:t>
            </w:r>
          </w:p>
        </w:tc>
        <w:tc>
          <w:tcPr>
            <w:tcW w:w="756" w:type="dxa"/>
            <w:shd w:val="clear" w:color="auto" w:fill="auto"/>
            <w:noWrap/>
            <w:vAlign w:val="center"/>
          </w:tcPr>
          <w:p w:rsidR="00B5221D" w:rsidRPr="00CC40AE" w:rsidRDefault="00B5221D" w:rsidP="004B355D">
            <w:pPr>
              <w:jc w:val="right"/>
              <w:rPr>
                <w:rFonts w:ascii="Times New Roman" w:eastAsia="DengXian" w:hAnsi="Times New Roman"/>
                <w:b/>
                <w:bCs/>
                <w:color w:val="000000" w:themeColor="text1"/>
                <w:sz w:val="18"/>
                <w:szCs w:val="18"/>
              </w:rPr>
            </w:pPr>
            <w:r w:rsidRPr="00CC40AE">
              <w:rPr>
                <w:rFonts w:ascii="Times New Roman" w:eastAsia="DengXian" w:hAnsi="Times New Roman"/>
                <w:b/>
                <w:bCs/>
                <w:color w:val="000000" w:themeColor="text1"/>
                <w:sz w:val="18"/>
                <w:szCs w:val="18"/>
              </w:rPr>
              <w:t xml:space="preserve">-8405 </w:t>
            </w:r>
          </w:p>
        </w:tc>
        <w:tc>
          <w:tcPr>
            <w:tcW w:w="884" w:type="dxa"/>
            <w:shd w:val="clear" w:color="auto" w:fill="auto"/>
            <w:noWrap/>
            <w:vAlign w:val="center"/>
          </w:tcPr>
          <w:p w:rsidR="00B5221D" w:rsidRPr="00CC40AE" w:rsidRDefault="00B5221D" w:rsidP="004B355D">
            <w:pPr>
              <w:jc w:val="right"/>
              <w:rPr>
                <w:rFonts w:ascii="Times New Roman" w:eastAsia="DengXian" w:hAnsi="Times New Roman"/>
                <w:b/>
                <w:bCs/>
                <w:color w:val="000000" w:themeColor="text1"/>
                <w:sz w:val="18"/>
                <w:szCs w:val="18"/>
              </w:rPr>
            </w:pPr>
            <w:r w:rsidRPr="00CC40AE">
              <w:rPr>
                <w:rFonts w:ascii="Times New Roman" w:eastAsia="DengXian" w:hAnsi="Times New Roman"/>
                <w:b/>
                <w:bCs/>
                <w:color w:val="000000" w:themeColor="text1"/>
                <w:sz w:val="18"/>
                <w:szCs w:val="18"/>
              </w:rPr>
              <w:t xml:space="preserve">161736 </w:t>
            </w:r>
          </w:p>
        </w:tc>
        <w:tc>
          <w:tcPr>
            <w:tcW w:w="883" w:type="dxa"/>
            <w:shd w:val="clear" w:color="auto" w:fill="auto"/>
            <w:noWrap/>
            <w:vAlign w:val="center"/>
          </w:tcPr>
          <w:p w:rsidR="00B5221D" w:rsidRPr="00CC40AE" w:rsidRDefault="00B5221D" w:rsidP="004B355D">
            <w:pPr>
              <w:jc w:val="right"/>
              <w:rPr>
                <w:rFonts w:ascii="Times New Roman" w:eastAsia="DengXian" w:hAnsi="Times New Roman"/>
                <w:b/>
                <w:bCs/>
                <w:color w:val="000000" w:themeColor="text1"/>
                <w:sz w:val="18"/>
                <w:szCs w:val="18"/>
              </w:rPr>
            </w:pPr>
            <w:r w:rsidRPr="00CC40AE">
              <w:rPr>
                <w:rFonts w:ascii="Times New Roman" w:eastAsia="DengXian" w:hAnsi="Times New Roman"/>
                <w:b/>
                <w:bCs/>
                <w:color w:val="000000" w:themeColor="text1"/>
                <w:sz w:val="18"/>
                <w:szCs w:val="18"/>
              </w:rPr>
              <w:t xml:space="preserve">224419 </w:t>
            </w:r>
          </w:p>
        </w:tc>
        <w:tc>
          <w:tcPr>
            <w:tcW w:w="823" w:type="dxa"/>
            <w:shd w:val="clear" w:color="auto" w:fill="auto"/>
            <w:noWrap/>
            <w:vAlign w:val="center"/>
          </w:tcPr>
          <w:p w:rsidR="00B5221D" w:rsidRPr="00CC40AE" w:rsidRDefault="00B5221D" w:rsidP="004B355D">
            <w:pPr>
              <w:jc w:val="right"/>
              <w:rPr>
                <w:rFonts w:ascii="Times New Roman" w:eastAsia="DengXian" w:hAnsi="Times New Roman"/>
                <w:b/>
                <w:bCs/>
                <w:color w:val="000000" w:themeColor="text1"/>
                <w:sz w:val="18"/>
                <w:szCs w:val="18"/>
              </w:rPr>
            </w:pPr>
            <w:r w:rsidRPr="00CC40AE">
              <w:rPr>
                <w:rFonts w:ascii="Times New Roman" w:eastAsia="DengXian" w:hAnsi="Times New Roman"/>
                <w:b/>
                <w:bCs/>
                <w:color w:val="000000" w:themeColor="text1"/>
                <w:sz w:val="18"/>
                <w:szCs w:val="18"/>
              </w:rPr>
              <w:t xml:space="preserve">149881 </w:t>
            </w:r>
          </w:p>
        </w:tc>
        <w:tc>
          <w:tcPr>
            <w:tcW w:w="850" w:type="dxa"/>
            <w:shd w:val="clear" w:color="auto" w:fill="auto"/>
            <w:vAlign w:val="center"/>
          </w:tcPr>
          <w:p w:rsidR="00B5221D" w:rsidRPr="00CC40AE" w:rsidRDefault="00B5221D" w:rsidP="004B355D">
            <w:pPr>
              <w:jc w:val="right"/>
              <w:rPr>
                <w:rFonts w:ascii="Times New Roman" w:eastAsia="DengXian" w:hAnsi="Times New Roman"/>
                <w:b/>
                <w:bCs/>
                <w:color w:val="000000" w:themeColor="text1"/>
                <w:sz w:val="18"/>
                <w:szCs w:val="18"/>
              </w:rPr>
            </w:pPr>
            <w:r w:rsidRPr="00CC40AE">
              <w:rPr>
                <w:rFonts w:ascii="Times New Roman" w:eastAsia="DengXian" w:hAnsi="Times New Roman"/>
                <w:b/>
                <w:bCs/>
                <w:color w:val="000000" w:themeColor="text1"/>
                <w:sz w:val="18"/>
                <w:szCs w:val="18"/>
              </w:rPr>
              <w:t>2.0%</w:t>
            </w:r>
          </w:p>
        </w:tc>
        <w:tc>
          <w:tcPr>
            <w:tcW w:w="851" w:type="dxa"/>
            <w:shd w:val="clear" w:color="auto" w:fill="auto"/>
            <w:vAlign w:val="center"/>
          </w:tcPr>
          <w:p w:rsidR="00B5221D" w:rsidRPr="00CC40AE" w:rsidRDefault="00B5221D" w:rsidP="004B355D">
            <w:pPr>
              <w:jc w:val="right"/>
              <w:rPr>
                <w:rFonts w:ascii="Times New Roman" w:eastAsia="DengXian" w:hAnsi="Times New Roman"/>
                <w:b/>
                <w:bCs/>
                <w:color w:val="000000" w:themeColor="text1"/>
                <w:sz w:val="18"/>
                <w:szCs w:val="18"/>
              </w:rPr>
            </w:pPr>
            <w:r w:rsidRPr="00CC40AE">
              <w:rPr>
                <w:rFonts w:ascii="Times New Roman" w:eastAsia="DengXian" w:hAnsi="Times New Roman"/>
                <w:b/>
                <w:bCs/>
                <w:color w:val="000000" w:themeColor="text1"/>
                <w:sz w:val="18"/>
                <w:szCs w:val="18"/>
              </w:rPr>
              <w:t>-0.2%</w:t>
            </w:r>
          </w:p>
        </w:tc>
        <w:tc>
          <w:tcPr>
            <w:tcW w:w="850" w:type="dxa"/>
            <w:shd w:val="clear" w:color="auto" w:fill="auto"/>
            <w:vAlign w:val="center"/>
          </w:tcPr>
          <w:p w:rsidR="00B5221D" w:rsidRPr="00CC40AE" w:rsidRDefault="00B5221D" w:rsidP="004B355D">
            <w:pPr>
              <w:jc w:val="right"/>
              <w:rPr>
                <w:rFonts w:ascii="Times New Roman" w:eastAsia="DengXian" w:hAnsi="Times New Roman"/>
                <w:b/>
                <w:bCs/>
                <w:color w:val="000000" w:themeColor="text1"/>
                <w:sz w:val="18"/>
                <w:szCs w:val="18"/>
              </w:rPr>
            </w:pPr>
            <w:r w:rsidRPr="00CC40AE">
              <w:rPr>
                <w:rFonts w:ascii="Times New Roman" w:eastAsia="DengXian" w:hAnsi="Times New Roman"/>
                <w:b/>
                <w:bCs/>
                <w:color w:val="000000" w:themeColor="text1"/>
                <w:sz w:val="18"/>
                <w:szCs w:val="18"/>
              </w:rPr>
              <w:t>4.0%</w:t>
            </w:r>
          </w:p>
        </w:tc>
        <w:tc>
          <w:tcPr>
            <w:tcW w:w="851" w:type="dxa"/>
            <w:shd w:val="clear" w:color="auto" w:fill="auto"/>
            <w:vAlign w:val="center"/>
          </w:tcPr>
          <w:p w:rsidR="00B5221D" w:rsidRPr="00CC40AE" w:rsidRDefault="00B5221D" w:rsidP="004B355D">
            <w:pPr>
              <w:jc w:val="right"/>
              <w:rPr>
                <w:rFonts w:ascii="Times New Roman" w:eastAsia="DengXian" w:hAnsi="Times New Roman"/>
                <w:b/>
                <w:bCs/>
                <w:color w:val="000000" w:themeColor="text1"/>
                <w:sz w:val="18"/>
                <w:szCs w:val="18"/>
              </w:rPr>
            </w:pPr>
            <w:r w:rsidRPr="00CC40AE">
              <w:rPr>
                <w:rFonts w:ascii="Times New Roman" w:eastAsia="DengXian" w:hAnsi="Times New Roman"/>
                <w:b/>
                <w:bCs/>
                <w:color w:val="000000" w:themeColor="text1"/>
                <w:sz w:val="18"/>
                <w:szCs w:val="18"/>
              </w:rPr>
              <w:t>5.5%</w:t>
            </w:r>
          </w:p>
        </w:tc>
        <w:tc>
          <w:tcPr>
            <w:tcW w:w="850" w:type="dxa"/>
            <w:shd w:val="clear" w:color="auto" w:fill="auto"/>
            <w:vAlign w:val="center"/>
          </w:tcPr>
          <w:p w:rsidR="00B5221D" w:rsidRPr="00CC40AE" w:rsidRDefault="00B5221D" w:rsidP="004B355D">
            <w:pPr>
              <w:jc w:val="right"/>
              <w:rPr>
                <w:rFonts w:ascii="Times New Roman" w:eastAsia="DengXian" w:hAnsi="Times New Roman"/>
                <w:b/>
                <w:bCs/>
                <w:color w:val="000000" w:themeColor="text1"/>
                <w:sz w:val="18"/>
                <w:szCs w:val="18"/>
              </w:rPr>
            </w:pPr>
            <w:r w:rsidRPr="00CC40AE">
              <w:rPr>
                <w:rFonts w:ascii="Times New Roman" w:eastAsia="DengXian" w:hAnsi="Times New Roman"/>
                <w:b/>
                <w:bCs/>
                <w:color w:val="000000" w:themeColor="text1"/>
                <w:sz w:val="18"/>
                <w:szCs w:val="18"/>
              </w:rPr>
              <w:t>3.7%</w:t>
            </w:r>
          </w:p>
        </w:tc>
      </w:tr>
    </w:tbl>
    <w:p w:rsidR="00B5221D" w:rsidRPr="00B5221D" w:rsidRDefault="00B5221D" w:rsidP="00B5221D">
      <w:pPr>
        <w:ind w:firstLineChars="200" w:firstLine="360"/>
        <w:rPr>
          <w:color w:val="000000" w:themeColor="text1"/>
        </w:rPr>
      </w:pPr>
      <w:r w:rsidRPr="000503AD">
        <w:rPr>
          <w:rFonts w:ascii="Times New Roman" w:hAnsi="Times New Roman"/>
          <w:color w:val="000000" w:themeColor="text1"/>
          <w:sz w:val="18"/>
          <w:szCs w:val="18"/>
        </w:rPr>
        <w:t>注</w:t>
      </w:r>
      <w:r w:rsidRPr="000503AD">
        <w:rPr>
          <w:rFonts w:ascii="Times New Roman" w:hAnsi="Times New Roman" w:hint="eastAsia"/>
          <w:color w:val="000000" w:themeColor="text1"/>
          <w:sz w:val="18"/>
          <w:szCs w:val="18"/>
        </w:rPr>
        <w:t>：表中计算的结果以</w:t>
      </w:r>
      <w:r w:rsidRPr="000503AD">
        <w:rPr>
          <w:rFonts w:ascii="Times New Roman" w:hAnsi="Times New Roman" w:hint="eastAsia"/>
          <w:color w:val="000000" w:themeColor="text1"/>
          <w:sz w:val="18"/>
          <w:szCs w:val="18"/>
        </w:rPr>
        <w:t>2</w:t>
      </w:r>
      <w:r w:rsidRPr="000503AD">
        <w:rPr>
          <w:rFonts w:ascii="Times New Roman" w:hAnsi="Times New Roman"/>
          <w:color w:val="000000" w:themeColor="text1"/>
          <w:sz w:val="18"/>
          <w:szCs w:val="18"/>
        </w:rPr>
        <w:t>017</w:t>
      </w:r>
      <w:r w:rsidRPr="000503AD">
        <w:rPr>
          <w:rFonts w:ascii="Times New Roman" w:hAnsi="Times New Roman" w:hint="eastAsia"/>
          <w:color w:val="000000" w:themeColor="text1"/>
          <w:sz w:val="18"/>
          <w:szCs w:val="18"/>
        </w:rPr>
        <w:t>年为基期，影响量占基准年增加值的比重表示产业转移对增加值的影响量占</w:t>
      </w:r>
      <w:r w:rsidRPr="000503AD">
        <w:rPr>
          <w:rFonts w:ascii="Times New Roman" w:hAnsi="Times New Roman" w:hint="eastAsia"/>
          <w:color w:val="000000" w:themeColor="text1"/>
          <w:sz w:val="18"/>
          <w:szCs w:val="18"/>
        </w:rPr>
        <w:t>2</w:t>
      </w:r>
      <w:r w:rsidRPr="000503AD">
        <w:rPr>
          <w:rFonts w:ascii="Times New Roman" w:hAnsi="Times New Roman"/>
          <w:color w:val="000000" w:themeColor="text1"/>
          <w:sz w:val="18"/>
          <w:szCs w:val="18"/>
        </w:rPr>
        <w:t>017</w:t>
      </w:r>
      <w:r w:rsidRPr="000503AD">
        <w:rPr>
          <w:rFonts w:ascii="Times New Roman" w:hAnsi="Times New Roman" w:hint="eastAsia"/>
          <w:color w:val="000000" w:themeColor="text1"/>
          <w:sz w:val="18"/>
          <w:szCs w:val="18"/>
        </w:rPr>
        <w:t>年对应经济体（或地区）增加值的比重。</w:t>
      </w:r>
      <w:r w:rsidRPr="000503AD">
        <w:rPr>
          <w:rFonts w:ascii="Times New Roman" w:hAnsi="Times New Roman" w:hint="eastAsia"/>
          <w:color w:val="000000" w:themeColor="text1"/>
          <w:sz w:val="18"/>
          <w:szCs w:val="18"/>
        </w:rPr>
        <w:t>ROW</w:t>
      </w:r>
      <w:r w:rsidRPr="000503AD">
        <w:rPr>
          <w:rFonts w:ascii="Times New Roman" w:hAnsi="Times New Roman" w:hint="eastAsia"/>
          <w:color w:val="000000" w:themeColor="text1"/>
          <w:sz w:val="18"/>
          <w:szCs w:val="18"/>
        </w:rPr>
        <w:t>表示除中国、美国、欧盟、日本、韩国、东盟、印度和墨西哥以外的世界其他地区。</w:t>
      </w:r>
    </w:p>
    <w:p w:rsidR="00B5221D" w:rsidRPr="00CC40AE" w:rsidRDefault="00B5221D" w:rsidP="00F71017">
      <w:pPr>
        <w:rPr>
          <w:color w:val="000000" w:themeColor="text1"/>
        </w:rPr>
      </w:pPr>
    </w:p>
    <w:p w:rsidR="00337CFE" w:rsidRDefault="00337CFE"/>
    <w:p w:rsidR="00771B2F" w:rsidRDefault="00771B2F"/>
    <w:p w:rsidR="00771B2F" w:rsidRPr="000665D7" w:rsidRDefault="00771B2F" w:rsidP="00771B2F">
      <w:pPr>
        <w:jc w:val="center"/>
        <w:rPr>
          <w:rFonts w:ascii="黑体" w:eastAsia="黑体" w:hAnsi="黑体"/>
          <w:color w:val="000000" w:themeColor="text1"/>
          <w:sz w:val="24"/>
          <w:szCs w:val="24"/>
        </w:rPr>
      </w:pPr>
      <w:r w:rsidRPr="000665D7">
        <w:rPr>
          <w:rFonts w:ascii="黑体" w:eastAsia="黑体" w:hAnsi="黑体"/>
          <w:color w:val="000000" w:themeColor="text1"/>
          <w:sz w:val="24"/>
          <w:szCs w:val="24"/>
        </w:rPr>
        <w:t>[</w:t>
      </w:r>
      <w:r w:rsidRPr="000665D7">
        <w:rPr>
          <w:rFonts w:ascii="黑体" w:eastAsia="黑体" w:hAnsi="黑体" w:hint="eastAsia"/>
          <w:color w:val="000000" w:themeColor="text1"/>
          <w:sz w:val="24"/>
          <w:szCs w:val="24"/>
        </w:rPr>
        <w:t>参考文献</w:t>
      </w:r>
      <w:r w:rsidRPr="000665D7">
        <w:rPr>
          <w:rFonts w:ascii="黑体" w:eastAsia="黑体" w:hAnsi="黑体"/>
          <w:color w:val="000000" w:themeColor="text1"/>
          <w:sz w:val="24"/>
          <w:szCs w:val="24"/>
        </w:rPr>
        <w:t>]</w:t>
      </w:r>
    </w:p>
    <w:p w:rsidR="00221C2C" w:rsidRPr="00221C2C" w:rsidRDefault="00221C2C" w:rsidP="00221C2C">
      <w:pPr>
        <w:pStyle w:val="a9"/>
        <w:numPr>
          <w:ilvl w:val="0"/>
          <w:numId w:val="3"/>
        </w:numPr>
        <w:autoSpaceDE w:val="0"/>
        <w:autoSpaceDN w:val="0"/>
        <w:ind w:left="312" w:right="212" w:hanging="312"/>
        <w:contextualSpacing w:val="0"/>
        <w:rPr>
          <w:rFonts w:ascii="Times New Roman" w:hAnsi="Times New Roman"/>
          <w:color w:val="000000" w:themeColor="text1"/>
          <w:sz w:val="18"/>
          <w:szCs w:val="18"/>
        </w:rPr>
      </w:pPr>
      <w:r w:rsidRPr="00221C2C">
        <w:rPr>
          <w:rFonts w:ascii="Times New Roman" w:hAnsi="Times New Roman"/>
          <w:color w:val="000000" w:themeColor="text1"/>
          <w:sz w:val="18"/>
          <w:szCs w:val="18"/>
        </w:rPr>
        <w:t>Meng, B., Wang, J., Andrew, R., et al. Spatial spillover effects in determining China’s regional CO</w:t>
      </w:r>
      <w:r w:rsidRPr="00221C2C">
        <w:rPr>
          <w:rFonts w:ascii="Times New Roman" w:hAnsi="Times New Roman"/>
          <w:color w:val="000000" w:themeColor="text1"/>
          <w:sz w:val="18"/>
          <w:szCs w:val="18"/>
          <w:vertAlign w:val="subscript"/>
        </w:rPr>
        <w:t>2</w:t>
      </w:r>
      <w:r w:rsidRPr="00221C2C">
        <w:rPr>
          <w:rFonts w:ascii="Times New Roman" w:hAnsi="Times New Roman"/>
          <w:color w:val="000000" w:themeColor="text1"/>
          <w:sz w:val="18"/>
          <w:szCs w:val="18"/>
        </w:rPr>
        <w:t xml:space="preserve"> emissions growth: 2007-2010[J]. Energy Economics, 2017, 63: 161-173. </w:t>
      </w:r>
    </w:p>
    <w:p w:rsidR="00221C2C" w:rsidRPr="00221C2C" w:rsidRDefault="00221C2C" w:rsidP="00221C2C">
      <w:pPr>
        <w:pStyle w:val="a9"/>
        <w:numPr>
          <w:ilvl w:val="0"/>
          <w:numId w:val="3"/>
        </w:numPr>
        <w:autoSpaceDE w:val="0"/>
        <w:autoSpaceDN w:val="0"/>
        <w:ind w:left="312" w:right="212" w:hanging="312"/>
        <w:contextualSpacing w:val="0"/>
        <w:rPr>
          <w:rFonts w:ascii="Times New Roman" w:hAnsi="Times New Roman"/>
          <w:color w:val="000000" w:themeColor="text1"/>
          <w:sz w:val="18"/>
          <w:szCs w:val="18"/>
        </w:rPr>
      </w:pPr>
      <w:r w:rsidRPr="00221C2C">
        <w:rPr>
          <w:rFonts w:ascii="Times New Roman" w:hAnsi="Times New Roman"/>
          <w:color w:val="000000" w:themeColor="text1"/>
          <w:sz w:val="18"/>
          <w:szCs w:val="18"/>
        </w:rPr>
        <w:t>李善同</w:t>
      </w:r>
      <w:r w:rsidRPr="00221C2C">
        <w:rPr>
          <w:rFonts w:ascii="Times New Roman" w:hAnsi="Times New Roman"/>
          <w:color w:val="000000" w:themeColor="text1"/>
          <w:sz w:val="18"/>
          <w:szCs w:val="18"/>
        </w:rPr>
        <w:t xml:space="preserve">, </w:t>
      </w:r>
      <w:r w:rsidRPr="00221C2C">
        <w:rPr>
          <w:rFonts w:ascii="Times New Roman" w:hAnsi="Times New Roman"/>
          <w:color w:val="000000" w:themeColor="text1"/>
          <w:sz w:val="18"/>
          <w:szCs w:val="18"/>
        </w:rPr>
        <w:t>何建武</w:t>
      </w:r>
      <w:r w:rsidRPr="00221C2C">
        <w:rPr>
          <w:rFonts w:ascii="Times New Roman" w:hAnsi="Times New Roman"/>
          <w:color w:val="000000" w:themeColor="text1"/>
          <w:sz w:val="18"/>
          <w:szCs w:val="18"/>
        </w:rPr>
        <w:t xml:space="preserve">, </w:t>
      </w:r>
      <w:r w:rsidRPr="00221C2C">
        <w:rPr>
          <w:rFonts w:ascii="Times New Roman" w:hAnsi="Times New Roman"/>
          <w:color w:val="000000" w:themeColor="text1"/>
          <w:sz w:val="18"/>
          <w:szCs w:val="18"/>
        </w:rPr>
        <w:t>刘云中</w:t>
      </w:r>
      <w:r w:rsidRPr="00221C2C">
        <w:rPr>
          <w:rFonts w:ascii="Times New Roman" w:hAnsi="Times New Roman"/>
          <w:color w:val="000000" w:themeColor="text1"/>
          <w:sz w:val="18"/>
          <w:szCs w:val="18"/>
        </w:rPr>
        <w:t xml:space="preserve">. </w:t>
      </w:r>
      <w:r w:rsidRPr="00221C2C">
        <w:rPr>
          <w:rFonts w:ascii="Times New Roman" w:hAnsi="Times New Roman"/>
          <w:color w:val="000000" w:themeColor="text1"/>
          <w:sz w:val="18"/>
          <w:szCs w:val="18"/>
        </w:rPr>
        <w:t>全球价值链视角下中国国内价值链分工测算研究</w:t>
      </w:r>
      <w:r w:rsidRPr="00221C2C">
        <w:rPr>
          <w:rFonts w:ascii="Times New Roman" w:hAnsi="Times New Roman"/>
          <w:color w:val="000000" w:themeColor="text1"/>
          <w:sz w:val="18"/>
          <w:szCs w:val="18"/>
        </w:rPr>
        <w:t xml:space="preserve">[J]. </w:t>
      </w:r>
      <w:r w:rsidRPr="00221C2C">
        <w:rPr>
          <w:rFonts w:ascii="Times New Roman" w:hAnsi="Times New Roman"/>
          <w:color w:val="000000" w:themeColor="text1"/>
          <w:sz w:val="18"/>
          <w:szCs w:val="18"/>
        </w:rPr>
        <w:t>管理评论</w:t>
      </w:r>
      <w:r w:rsidRPr="00221C2C">
        <w:rPr>
          <w:rFonts w:ascii="Times New Roman" w:hAnsi="Times New Roman"/>
          <w:color w:val="000000" w:themeColor="text1"/>
          <w:sz w:val="18"/>
          <w:szCs w:val="18"/>
        </w:rPr>
        <w:t xml:space="preserve">, 2018, 30(05): 9-18 </w:t>
      </w:r>
    </w:p>
    <w:p w:rsidR="00221C2C" w:rsidRPr="00221C2C" w:rsidRDefault="00221C2C" w:rsidP="00221C2C">
      <w:pPr>
        <w:pStyle w:val="a9"/>
        <w:numPr>
          <w:ilvl w:val="0"/>
          <w:numId w:val="3"/>
        </w:numPr>
        <w:autoSpaceDE w:val="0"/>
        <w:autoSpaceDN w:val="0"/>
        <w:ind w:left="312" w:right="212" w:hanging="312"/>
        <w:contextualSpacing w:val="0"/>
        <w:rPr>
          <w:rFonts w:ascii="Times New Roman" w:hAnsi="Times New Roman"/>
          <w:color w:val="000000" w:themeColor="text1"/>
          <w:sz w:val="18"/>
          <w:szCs w:val="18"/>
        </w:rPr>
      </w:pPr>
      <w:r w:rsidRPr="00221C2C">
        <w:rPr>
          <w:rFonts w:ascii="Times New Roman" w:hAnsi="Times New Roman"/>
          <w:color w:val="000000" w:themeColor="text1"/>
          <w:sz w:val="18"/>
          <w:szCs w:val="18"/>
        </w:rPr>
        <w:t>倪红福</w:t>
      </w:r>
      <w:r w:rsidRPr="00221C2C">
        <w:rPr>
          <w:rFonts w:ascii="Times New Roman" w:hAnsi="Times New Roman"/>
          <w:color w:val="000000" w:themeColor="text1"/>
          <w:sz w:val="18"/>
          <w:szCs w:val="18"/>
        </w:rPr>
        <w:t xml:space="preserve">, </w:t>
      </w:r>
      <w:r w:rsidRPr="00221C2C">
        <w:rPr>
          <w:rFonts w:ascii="Times New Roman" w:hAnsi="Times New Roman"/>
          <w:color w:val="000000" w:themeColor="text1"/>
          <w:sz w:val="18"/>
          <w:szCs w:val="18"/>
        </w:rPr>
        <w:t>夏杰长</w:t>
      </w:r>
      <w:r w:rsidRPr="00221C2C">
        <w:rPr>
          <w:rFonts w:ascii="Times New Roman" w:hAnsi="Times New Roman"/>
          <w:color w:val="000000" w:themeColor="text1"/>
          <w:sz w:val="18"/>
          <w:szCs w:val="18"/>
        </w:rPr>
        <w:t xml:space="preserve">. </w:t>
      </w:r>
      <w:r w:rsidRPr="00221C2C">
        <w:rPr>
          <w:rFonts w:ascii="Times New Roman" w:hAnsi="Times New Roman"/>
          <w:color w:val="000000" w:themeColor="text1"/>
          <w:sz w:val="18"/>
          <w:szCs w:val="18"/>
        </w:rPr>
        <w:t>中国区域在全球价值链中的作用及其变化</w:t>
      </w:r>
      <w:r w:rsidRPr="00221C2C">
        <w:rPr>
          <w:rFonts w:ascii="Times New Roman" w:hAnsi="Times New Roman"/>
          <w:color w:val="000000" w:themeColor="text1"/>
          <w:sz w:val="18"/>
          <w:szCs w:val="18"/>
        </w:rPr>
        <w:t xml:space="preserve">[J]. </w:t>
      </w:r>
      <w:r w:rsidRPr="00221C2C">
        <w:rPr>
          <w:rFonts w:ascii="Times New Roman" w:hAnsi="Times New Roman"/>
          <w:color w:val="000000" w:themeColor="text1"/>
          <w:sz w:val="18"/>
          <w:szCs w:val="18"/>
        </w:rPr>
        <w:t>财贸经济</w:t>
      </w:r>
      <w:r w:rsidRPr="00221C2C">
        <w:rPr>
          <w:rFonts w:ascii="Times New Roman" w:hAnsi="Times New Roman"/>
          <w:color w:val="000000" w:themeColor="text1"/>
          <w:sz w:val="18"/>
          <w:szCs w:val="18"/>
        </w:rPr>
        <w:t>, 2016, (10): 87-101.</w:t>
      </w:r>
    </w:p>
    <w:p w:rsidR="00221C2C" w:rsidRPr="00221C2C" w:rsidRDefault="00221C2C" w:rsidP="00221C2C">
      <w:pPr>
        <w:pStyle w:val="a9"/>
        <w:numPr>
          <w:ilvl w:val="0"/>
          <w:numId w:val="3"/>
        </w:numPr>
        <w:autoSpaceDE w:val="0"/>
        <w:autoSpaceDN w:val="0"/>
        <w:ind w:left="312" w:right="212" w:hanging="312"/>
        <w:contextualSpacing w:val="0"/>
        <w:rPr>
          <w:rFonts w:ascii="Times New Roman" w:hAnsi="Times New Roman"/>
          <w:color w:val="000000" w:themeColor="text1"/>
          <w:sz w:val="18"/>
          <w:szCs w:val="18"/>
        </w:rPr>
      </w:pPr>
      <w:r w:rsidRPr="00221C2C">
        <w:rPr>
          <w:rFonts w:ascii="Times New Roman" w:hAnsi="Times New Roman"/>
          <w:color w:val="000000" w:themeColor="text1"/>
          <w:sz w:val="18"/>
          <w:szCs w:val="18"/>
        </w:rPr>
        <w:t>马丹</w:t>
      </w:r>
      <w:r w:rsidRPr="00221C2C">
        <w:rPr>
          <w:rFonts w:ascii="Times New Roman" w:hAnsi="Times New Roman"/>
          <w:color w:val="000000" w:themeColor="text1"/>
          <w:sz w:val="18"/>
          <w:szCs w:val="18"/>
        </w:rPr>
        <w:t xml:space="preserve">, </w:t>
      </w:r>
      <w:r w:rsidRPr="00221C2C">
        <w:rPr>
          <w:rFonts w:ascii="Times New Roman" w:hAnsi="Times New Roman"/>
          <w:color w:val="000000" w:themeColor="text1"/>
          <w:sz w:val="18"/>
          <w:szCs w:val="18"/>
        </w:rPr>
        <w:t>郁霞</w:t>
      </w:r>
      <w:r w:rsidRPr="00221C2C">
        <w:rPr>
          <w:rFonts w:ascii="Times New Roman" w:hAnsi="Times New Roman"/>
          <w:color w:val="000000" w:themeColor="text1"/>
          <w:sz w:val="18"/>
          <w:szCs w:val="18"/>
        </w:rPr>
        <w:t xml:space="preserve">. </w:t>
      </w:r>
      <w:r w:rsidRPr="00221C2C">
        <w:rPr>
          <w:rFonts w:ascii="Times New Roman" w:hAnsi="Times New Roman"/>
          <w:color w:val="000000" w:themeColor="text1"/>
          <w:sz w:val="18"/>
          <w:szCs w:val="18"/>
        </w:rPr>
        <w:t>中国区域贸易增加值的特征与启示</w:t>
      </w:r>
      <w:r w:rsidRPr="00221C2C">
        <w:rPr>
          <w:rFonts w:ascii="Times New Roman" w:hAnsi="Times New Roman"/>
          <w:color w:val="000000" w:themeColor="text1"/>
          <w:sz w:val="18"/>
          <w:szCs w:val="18"/>
        </w:rPr>
        <w:t xml:space="preserve">[J]. </w:t>
      </w:r>
      <w:r w:rsidRPr="00221C2C">
        <w:rPr>
          <w:rFonts w:ascii="Times New Roman" w:hAnsi="Times New Roman"/>
          <w:color w:val="000000" w:themeColor="text1"/>
          <w:sz w:val="18"/>
          <w:szCs w:val="18"/>
        </w:rPr>
        <w:t>数量经济技术经济研究</w:t>
      </w:r>
      <w:r w:rsidRPr="00221C2C">
        <w:rPr>
          <w:rFonts w:ascii="Times New Roman" w:hAnsi="Times New Roman"/>
          <w:color w:val="000000" w:themeColor="text1"/>
          <w:sz w:val="18"/>
          <w:szCs w:val="18"/>
        </w:rPr>
        <w:t>, 2021, 38(12): 3-24.</w:t>
      </w:r>
    </w:p>
    <w:p w:rsidR="00221C2C" w:rsidRPr="00221C2C" w:rsidRDefault="00221C2C" w:rsidP="00221C2C">
      <w:pPr>
        <w:pStyle w:val="a9"/>
        <w:numPr>
          <w:ilvl w:val="0"/>
          <w:numId w:val="3"/>
        </w:numPr>
        <w:autoSpaceDE w:val="0"/>
        <w:autoSpaceDN w:val="0"/>
        <w:ind w:left="312" w:right="212" w:hanging="312"/>
        <w:contextualSpacing w:val="0"/>
        <w:rPr>
          <w:rFonts w:ascii="Times New Roman" w:hAnsi="Times New Roman"/>
          <w:color w:val="000000" w:themeColor="text1"/>
          <w:sz w:val="18"/>
          <w:szCs w:val="18"/>
        </w:rPr>
      </w:pPr>
      <w:r w:rsidRPr="00221C2C">
        <w:rPr>
          <w:rFonts w:ascii="Times New Roman" w:hAnsi="Times New Roman"/>
          <w:color w:val="000000" w:themeColor="text1"/>
          <w:sz w:val="18"/>
          <w:szCs w:val="18"/>
        </w:rPr>
        <w:t>余丽丽</w:t>
      </w:r>
      <w:r w:rsidRPr="00221C2C">
        <w:rPr>
          <w:rFonts w:ascii="Times New Roman" w:hAnsi="Times New Roman"/>
          <w:color w:val="000000" w:themeColor="text1"/>
          <w:sz w:val="18"/>
          <w:szCs w:val="18"/>
        </w:rPr>
        <w:t>,</w:t>
      </w:r>
      <w:r w:rsidRPr="00221C2C">
        <w:rPr>
          <w:rFonts w:ascii="Times New Roman" w:hAnsi="Times New Roman"/>
          <w:color w:val="000000" w:themeColor="text1"/>
          <w:sz w:val="18"/>
          <w:szCs w:val="18"/>
        </w:rPr>
        <w:t>彭水军</w:t>
      </w:r>
      <w:r w:rsidRPr="00221C2C">
        <w:rPr>
          <w:rFonts w:ascii="Times New Roman" w:hAnsi="Times New Roman"/>
          <w:color w:val="000000" w:themeColor="text1"/>
          <w:sz w:val="18"/>
          <w:szCs w:val="18"/>
        </w:rPr>
        <w:t>.</w:t>
      </w:r>
      <w:r w:rsidRPr="00221C2C">
        <w:rPr>
          <w:rFonts w:ascii="Times New Roman" w:hAnsi="Times New Roman"/>
          <w:color w:val="000000" w:themeColor="text1"/>
          <w:sz w:val="18"/>
          <w:szCs w:val="18"/>
        </w:rPr>
        <w:t>全面对外开放与区域协调发展</w:t>
      </w:r>
      <w:r w:rsidRPr="00221C2C">
        <w:rPr>
          <w:rFonts w:ascii="Times New Roman" w:hAnsi="Times New Roman"/>
          <w:color w:val="000000" w:themeColor="text1"/>
          <w:sz w:val="18"/>
          <w:szCs w:val="18"/>
        </w:rPr>
        <w:t>:</w:t>
      </w:r>
      <w:r w:rsidRPr="00221C2C">
        <w:rPr>
          <w:rFonts w:ascii="Times New Roman" w:hAnsi="Times New Roman"/>
          <w:color w:val="000000" w:themeColor="text1"/>
          <w:sz w:val="18"/>
          <w:szCs w:val="18"/>
        </w:rPr>
        <w:t>基于价值链互动视角</w:t>
      </w:r>
      <w:r w:rsidRPr="00221C2C">
        <w:rPr>
          <w:rFonts w:ascii="Times New Roman" w:hAnsi="Times New Roman"/>
          <w:color w:val="000000" w:themeColor="text1"/>
          <w:sz w:val="18"/>
          <w:szCs w:val="18"/>
        </w:rPr>
        <w:t>[J].</w:t>
      </w:r>
      <w:r w:rsidRPr="00221C2C">
        <w:rPr>
          <w:rFonts w:ascii="Times New Roman" w:hAnsi="Times New Roman"/>
          <w:color w:val="000000" w:themeColor="text1"/>
          <w:sz w:val="18"/>
          <w:szCs w:val="18"/>
        </w:rPr>
        <w:t>世界经济</w:t>
      </w:r>
      <w:r w:rsidRPr="00221C2C">
        <w:rPr>
          <w:rFonts w:ascii="Times New Roman" w:hAnsi="Times New Roman"/>
          <w:color w:val="000000" w:themeColor="text1"/>
          <w:sz w:val="18"/>
          <w:szCs w:val="18"/>
        </w:rPr>
        <w:t>, 2022, 45(01): 3-29.</w:t>
      </w:r>
    </w:p>
    <w:p w:rsidR="00771B2F" w:rsidRDefault="00771B2F"/>
    <w:sectPr w:rsidR="00771B2F" w:rsidSect="00C211A0">
      <w:footerReference w:type="even" r:id="rId9"/>
      <w:footerReference w:type="default" r:id="rId10"/>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6604B" w:rsidRDefault="0046604B" w:rsidP="00F71017">
      <w:r>
        <w:separator/>
      </w:r>
    </w:p>
  </w:endnote>
  <w:endnote w:type="continuationSeparator" w:id="0">
    <w:p w:rsidR="0046604B" w:rsidRDefault="0046604B" w:rsidP="00F71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altName w:val="FangSong"/>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楷体">
    <w:altName w:val="KaiTi"/>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4"/>
      </w:rPr>
      <w:id w:val="-668103358"/>
      <w:docPartObj>
        <w:docPartGallery w:val="Page Numbers (Bottom of Page)"/>
        <w:docPartUnique/>
      </w:docPartObj>
    </w:sdtPr>
    <w:sdtContent>
      <w:p w:rsidR="007E68D3" w:rsidRDefault="007E68D3" w:rsidP="0062353F">
        <w:pPr>
          <w:pStyle w:val="af0"/>
          <w:framePr w:wrap="none" w:vAnchor="text" w:hAnchor="margin" w:xAlign="center" w:y="1"/>
          <w:rPr>
            <w:rStyle w:val="af4"/>
          </w:rPr>
        </w:pPr>
        <w:r>
          <w:rPr>
            <w:rStyle w:val="af4"/>
          </w:rPr>
          <w:fldChar w:fldCharType="begin"/>
        </w:r>
        <w:r>
          <w:rPr>
            <w:rStyle w:val="af4"/>
          </w:rPr>
          <w:instrText xml:space="preserve"> PAGE </w:instrText>
        </w:r>
        <w:r>
          <w:rPr>
            <w:rStyle w:val="af4"/>
          </w:rPr>
          <w:fldChar w:fldCharType="end"/>
        </w:r>
      </w:p>
    </w:sdtContent>
  </w:sdt>
  <w:p w:rsidR="007E68D3" w:rsidRDefault="007E68D3">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4"/>
      </w:rPr>
      <w:id w:val="-2047663269"/>
      <w:docPartObj>
        <w:docPartGallery w:val="Page Numbers (Bottom of Page)"/>
        <w:docPartUnique/>
      </w:docPartObj>
    </w:sdtPr>
    <w:sdtEndPr>
      <w:rPr>
        <w:rStyle w:val="af4"/>
        <w:rFonts w:ascii="Times New Roman" w:hAnsi="Times New Roman" w:cs="Times New Roman"/>
        <w:color w:val="000000" w:themeColor="text1"/>
      </w:rPr>
    </w:sdtEndPr>
    <w:sdtContent>
      <w:p w:rsidR="007E68D3" w:rsidRPr="007E68D3" w:rsidRDefault="007E68D3" w:rsidP="0062353F">
        <w:pPr>
          <w:pStyle w:val="af0"/>
          <w:framePr w:wrap="none" w:vAnchor="text" w:hAnchor="margin" w:xAlign="center" w:y="1"/>
          <w:rPr>
            <w:rStyle w:val="af4"/>
            <w:rFonts w:ascii="Times New Roman" w:hAnsi="Times New Roman" w:cs="Times New Roman"/>
            <w:color w:val="000000" w:themeColor="text1"/>
          </w:rPr>
        </w:pPr>
        <w:r w:rsidRPr="007E68D3">
          <w:rPr>
            <w:rStyle w:val="af4"/>
            <w:rFonts w:ascii="Times New Roman" w:hAnsi="Times New Roman" w:cs="Times New Roman"/>
            <w:color w:val="000000" w:themeColor="text1"/>
          </w:rPr>
          <w:fldChar w:fldCharType="begin"/>
        </w:r>
        <w:r w:rsidRPr="007E68D3">
          <w:rPr>
            <w:rStyle w:val="af4"/>
            <w:rFonts w:ascii="Times New Roman" w:hAnsi="Times New Roman" w:cs="Times New Roman"/>
            <w:color w:val="000000" w:themeColor="text1"/>
          </w:rPr>
          <w:instrText xml:space="preserve"> PAGE </w:instrText>
        </w:r>
        <w:r w:rsidRPr="007E68D3">
          <w:rPr>
            <w:rStyle w:val="af4"/>
            <w:rFonts w:ascii="Times New Roman" w:hAnsi="Times New Roman" w:cs="Times New Roman"/>
            <w:color w:val="000000" w:themeColor="text1"/>
          </w:rPr>
          <w:fldChar w:fldCharType="separate"/>
        </w:r>
        <w:r w:rsidRPr="007E68D3">
          <w:rPr>
            <w:rStyle w:val="af4"/>
            <w:rFonts w:ascii="Times New Roman" w:hAnsi="Times New Roman" w:cs="Times New Roman"/>
            <w:noProof/>
            <w:color w:val="000000" w:themeColor="text1"/>
          </w:rPr>
          <w:t>1</w:t>
        </w:r>
        <w:r w:rsidRPr="007E68D3">
          <w:rPr>
            <w:rStyle w:val="af4"/>
            <w:rFonts w:ascii="Times New Roman" w:hAnsi="Times New Roman" w:cs="Times New Roman"/>
            <w:color w:val="000000" w:themeColor="text1"/>
          </w:rPr>
          <w:fldChar w:fldCharType="end"/>
        </w:r>
      </w:p>
    </w:sdtContent>
  </w:sdt>
  <w:p w:rsidR="007E68D3" w:rsidRDefault="007E68D3">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6604B" w:rsidRDefault="0046604B" w:rsidP="00F71017">
      <w:r>
        <w:separator/>
      </w:r>
    </w:p>
  </w:footnote>
  <w:footnote w:type="continuationSeparator" w:id="0">
    <w:p w:rsidR="0046604B" w:rsidRDefault="0046604B" w:rsidP="00F71017">
      <w:r>
        <w:continuationSeparator/>
      </w:r>
    </w:p>
  </w:footnote>
  <w:footnote w:id="1">
    <w:p w:rsidR="00F71017" w:rsidRDefault="00F71017" w:rsidP="00F71017">
      <w:pPr>
        <w:pStyle w:val="af8"/>
        <w:spacing w:line="276" w:lineRule="auto"/>
        <w:ind w:left="900" w:hangingChars="500" w:hanging="900"/>
        <w:jc w:val="both"/>
      </w:pPr>
      <w:r>
        <w:t>[</w:t>
      </w:r>
      <w:r>
        <w:rPr>
          <w:rFonts w:hint="eastAsia"/>
        </w:rPr>
        <w:t>基金项目</w:t>
      </w:r>
      <w:r>
        <w:t xml:space="preserve">] </w:t>
      </w:r>
      <w:r w:rsidRPr="000F5106">
        <w:rPr>
          <w:rFonts w:hint="eastAsia"/>
        </w:rPr>
        <w:t>国家社会科学基金重大项目“全球产业链供应链变化趋势及对我国影响研究”（</w:t>
      </w:r>
      <w:r w:rsidRPr="000F5106">
        <w:rPr>
          <w:rFonts w:hint="eastAsia"/>
        </w:rPr>
        <w:t>24&amp;ZD055</w:t>
      </w:r>
      <w:r w:rsidRPr="000F5106">
        <w:rPr>
          <w:rFonts w:hint="eastAsia"/>
        </w:rPr>
        <w:t>）；国家自然科学基金项目“区分内外资企业的中国国内国际双重产业转移趋势、经济影响及对策研究”（</w:t>
      </w:r>
      <w:r w:rsidRPr="000F5106">
        <w:rPr>
          <w:rFonts w:hint="eastAsia"/>
        </w:rPr>
        <w:t>72403115</w:t>
      </w:r>
      <w:r w:rsidRPr="000F5106">
        <w:rPr>
          <w:rFonts w:hint="eastAsia"/>
        </w:rPr>
        <w:t>）；南京大学中国特色哲学社会科学自主知识体系建构“引领工程”重大研究专项“建设以产业链现代化为核心的中国产业经济学”（</w:t>
      </w:r>
      <w:r w:rsidRPr="000F5106">
        <w:rPr>
          <w:rFonts w:hint="eastAsia"/>
        </w:rPr>
        <w:t>2024300565</w:t>
      </w:r>
      <w:r w:rsidRPr="000F5106">
        <w:rPr>
          <w:rFonts w:hint="eastAsia"/>
        </w:rPr>
        <w:t>）</w:t>
      </w:r>
      <w:r>
        <w:rPr>
          <w:rFonts w:hint="eastAsia"/>
        </w:rPr>
        <w:t>。</w:t>
      </w:r>
    </w:p>
    <w:p w:rsidR="00F71017" w:rsidRDefault="00F71017" w:rsidP="00F71017">
      <w:pPr>
        <w:pStyle w:val="af8"/>
        <w:spacing w:line="276" w:lineRule="auto"/>
        <w:ind w:left="900" w:hangingChars="500" w:hanging="900"/>
        <w:jc w:val="both"/>
      </w:pPr>
      <w:r>
        <w:t>[</w:t>
      </w:r>
      <w:r>
        <w:rPr>
          <w:rFonts w:hint="eastAsia"/>
        </w:rPr>
        <w:t>作者信息</w:t>
      </w:r>
      <w:r>
        <w:t xml:space="preserve">] </w:t>
      </w:r>
      <w:r w:rsidRPr="000F5106">
        <w:rPr>
          <w:rFonts w:hint="eastAsia"/>
        </w:rPr>
        <w:t>张瑜</w:t>
      </w:r>
      <w:r>
        <w:rPr>
          <w:rFonts w:hint="eastAsia"/>
        </w:rPr>
        <w:t>：</w:t>
      </w:r>
      <w:r w:rsidRPr="000F5106">
        <w:rPr>
          <w:rFonts w:hint="eastAsia"/>
        </w:rPr>
        <w:t>南京大学长江产业发展研究院助理研究员；刘志彪（通讯作者）</w:t>
      </w:r>
      <w:r>
        <w:rPr>
          <w:rFonts w:hint="eastAsia"/>
        </w:rPr>
        <w:t>：</w:t>
      </w:r>
      <w:r w:rsidRPr="000F5106">
        <w:rPr>
          <w:rFonts w:hint="eastAsia"/>
        </w:rPr>
        <w:t>南京大学长江产业发展研究院常务院长、教授</w:t>
      </w:r>
      <w:r>
        <w:rPr>
          <w:rFonts w:hint="eastAsia"/>
        </w:rPr>
        <w:t>、</w:t>
      </w:r>
      <w:r w:rsidRPr="000F5106">
        <w:rPr>
          <w:rFonts w:hint="eastAsia"/>
        </w:rPr>
        <w:t>博士生导师，电子邮箱：</w:t>
      </w:r>
      <w:r w:rsidRPr="000F5106">
        <w:rPr>
          <w:rFonts w:hint="eastAsia"/>
        </w:rPr>
        <w:t>zbliu@nju.edu.cn</w:t>
      </w:r>
      <w:r w:rsidRPr="000F5106">
        <w:rPr>
          <w:rFonts w:hint="eastAsia"/>
        </w:rPr>
        <w:t>。</w:t>
      </w:r>
    </w:p>
  </w:footnote>
  <w:footnote w:id="2">
    <w:p w:rsidR="00F71017" w:rsidRDefault="00F71017" w:rsidP="00F71017">
      <w:pPr>
        <w:pStyle w:val="af8"/>
        <w:jc w:val="both"/>
        <w:rPr>
          <w:color w:val="FF0000"/>
        </w:rPr>
      </w:pPr>
      <w:r w:rsidRPr="001559C5">
        <w:rPr>
          <w:rStyle w:val="aff0"/>
          <w:color w:val="000000" w:themeColor="text1"/>
        </w:rPr>
        <w:footnoteRef/>
      </w:r>
      <w:r w:rsidRPr="001559C5">
        <w:rPr>
          <w:color w:val="000000" w:themeColor="text1"/>
        </w:rPr>
        <w:t xml:space="preserve"> https://unstats.un.org/unsd/classifications/Econ</w:t>
      </w:r>
    </w:p>
  </w:footnote>
  <w:footnote w:id="3">
    <w:p w:rsidR="00F71017" w:rsidRDefault="00F71017" w:rsidP="00F71017">
      <w:pPr>
        <w:pStyle w:val="af8"/>
        <w:jc w:val="both"/>
      </w:pPr>
      <w:r w:rsidRPr="001559C5">
        <w:rPr>
          <w:rStyle w:val="aff0"/>
          <w:color w:val="000000" w:themeColor="text1"/>
        </w:rPr>
        <w:footnoteRef/>
      </w:r>
      <w:r w:rsidRPr="001559C5">
        <w:rPr>
          <w:color w:val="000000" w:themeColor="text1"/>
        </w:rPr>
        <w:t xml:space="preserve"> </w:t>
      </w:r>
      <w:r w:rsidRPr="001559C5">
        <w:rPr>
          <w:rFonts w:hint="eastAsia"/>
          <w:color w:val="000000" w:themeColor="text1"/>
        </w:rPr>
        <w:t>由于区分贸易伙伴的省级双边服务贸易数据无法获取，因此本文参考马丹和郁霞（</w:t>
      </w:r>
      <w:r w:rsidRPr="001559C5">
        <w:rPr>
          <w:rFonts w:hint="eastAsia"/>
          <w:color w:val="000000" w:themeColor="text1"/>
        </w:rPr>
        <w:t>2021</w:t>
      </w:r>
      <w:r w:rsidRPr="001559C5">
        <w:rPr>
          <w:rFonts w:hint="eastAsia"/>
          <w:color w:val="000000" w:themeColor="text1"/>
        </w:rPr>
        <w:t>）、余丽丽和彭水军（</w:t>
      </w:r>
      <w:r w:rsidRPr="001559C5">
        <w:rPr>
          <w:rFonts w:hint="eastAsia"/>
          <w:color w:val="000000" w:themeColor="text1"/>
        </w:rPr>
        <w:t>2022</w:t>
      </w:r>
      <w:r w:rsidRPr="001559C5">
        <w:rPr>
          <w:rFonts w:hint="eastAsia"/>
          <w:color w:val="000000" w:themeColor="text1"/>
        </w:rPr>
        <w:t>）的做法，假定省级双边服务贸易份额为货物贸易份额平均水平。地区间货物贸易的快速发展往往会带动交通运输业、金融及保险业、技术咨询等服务行业贸易的繁荣，因此当两个地区间货物贸易份额越高时，服务贸易份额往往也越高，即地区间货物贸易和服务贸易存在高度正相关。因此，该假定是较为合理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092B84"/>
    <w:multiLevelType w:val="multilevel"/>
    <w:tmpl w:val="CF092B84"/>
    <w:lvl w:ilvl="0">
      <w:start w:val="1"/>
      <w:numFmt w:val="decimal"/>
      <w:lvlText w:val="[%1]"/>
      <w:lvlJc w:val="left"/>
      <w:pPr>
        <w:ind w:left="401" w:hanging="188"/>
      </w:pPr>
      <w:rPr>
        <w:rFonts w:ascii="Times New Roman" w:eastAsia="Times New Roman" w:hAnsi="Times New Roman" w:cs="Times New Roman" w:hint="default"/>
        <w:color w:val="231F20"/>
        <w:w w:val="100"/>
        <w:sz w:val="14"/>
        <w:szCs w:val="14"/>
        <w:lang w:val="zh-CN" w:eastAsia="zh-CN" w:bidi="zh-CN"/>
      </w:rPr>
    </w:lvl>
    <w:lvl w:ilvl="1">
      <w:numFmt w:val="bullet"/>
      <w:lvlText w:val="•"/>
      <w:lvlJc w:val="left"/>
      <w:pPr>
        <w:ind w:left="1158" w:hanging="188"/>
      </w:pPr>
      <w:rPr>
        <w:rFonts w:hint="default"/>
        <w:lang w:val="zh-CN" w:eastAsia="zh-CN" w:bidi="zh-CN"/>
      </w:rPr>
    </w:lvl>
    <w:lvl w:ilvl="2">
      <w:numFmt w:val="bullet"/>
      <w:lvlText w:val="•"/>
      <w:lvlJc w:val="left"/>
      <w:pPr>
        <w:ind w:left="1917" w:hanging="188"/>
      </w:pPr>
      <w:rPr>
        <w:rFonts w:hint="default"/>
        <w:lang w:val="zh-CN" w:eastAsia="zh-CN" w:bidi="zh-CN"/>
      </w:rPr>
    </w:lvl>
    <w:lvl w:ilvl="3">
      <w:numFmt w:val="bullet"/>
      <w:lvlText w:val="•"/>
      <w:lvlJc w:val="left"/>
      <w:pPr>
        <w:ind w:left="2676" w:hanging="188"/>
      </w:pPr>
      <w:rPr>
        <w:rFonts w:hint="default"/>
        <w:lang w:val="zh-CN" w:eastAsia="zh-CN" w:bidi="zh-CN"/>
      </w:rPr>
    </w:lvl>
    <w:lvl w:ilvl="4">
      <w:numFmt w:val="bullet"/>
      <w:lvlText w:val="•"/>
      <w:lvlJc w:val="left"/>
      <w:pPr>
        <w:ind w:left="3435" w:hanging="188"/>
      </w:pPr>
      <w:rPr>
        <w:rFonts w:hint="default"/>
        <w:lang w:val="zh-CN" w:eastAsia="zh-CN" w:bidi="zh-CN"/>
      </w:rPr>
    </w:lvl>
    <w:lvl w:ilvl="5">
      <w:numFmt w:val="bullet"/>
      <w:lvlText w:val="•"/>
      <w:lvlJc w:val="left"/>
      <w:pPr>
        <w:ind w:left="4194" w:hanging="188"/>
      </w:pPr>
      <w:rPr>
        <w:rFonts w:hint="default"/>
        <w:lang w:val="zh-CN" w:eastAsia="zh-CN" w:bidi="zh-CN"/>
      </w:rPr>
    </w:lvl>
    <w:lvl w:ilvl="6">
      <w:numFmt w:val="bullet"/>
      <w:lvlText w:val="•"/>
      <w:lvlJc w:val="left"/>
      <w:pPr>
        <w:ind w:left="4953" w:hanging="188"/>
      </w:pPr>
      <w:rPr>
        <w:rFonts w:hint="default"/>
        <w:lang w:val="zh-CN" w:eastAsia="zh-CN" w:bidi="zh-CN"/>
      </w:rPr>
    </w:lvl>
    <w:lvl w:ilvl="7">
      <w:numFmt w:val="bullet"/>
      <w:lvlText w:val="•"/>
      <w:lvlJc w:val="left"/>
      <w:pPr>
        <w:ind w:left="5711" w:hanging="188"/>
      </w:pPr>
      <w:rPr>
        <w:rFonts w:hint="default"/>
        <w:lang w:val="zh-CN" w:eastAsia="zh-CN" w:bidi="zh-CN"/>
      </w:rPr>
    </w:lvl>
    <w:lvl w:ilvl="8">
      <w:numFmt w:val="bullet"/>
      <w:lvlText w:val="•"/>
      <w:lvlJc w:val="left"/>
      <w:pPr>
        <w:ind w:left="6470" w:hanging="188"/>
      </w:pPr>
      <w:rPr>
        <w:rFonts w:hint="default"/>
        <w:lang w:val="zh-CN" w:eastAsia="zh-CN" w:bidi="zh-CN"/>
      </w:rPr>
    </w:lvl>
  </w:abstractNum>
  <w:abstractNum w:abstractNumId="1" w15:restartNumberingAfterBreak="0">
    <w:nsid w:val="144A04C5"/>
    <w:multiLevelType w:val="multilevel"/>
    <w:tmpl w:val="144A04C5"/>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59165F5C"/>
    <w:multiLevelType w:val="hybridMultilevel"/>
    <w:tmpl w:val="3E546674"/>
    <w:lvl w:ilvl="0" w:tplc="E80CA5F4">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933901838">
    <w:abstractNumId w:val="0"/>
  </w:num>
  <w:num w:numId="2" w16cid:durableId="1111897671">
    <w:abstractNumId w:val="1"/>
  </w:num>
  <w:num w:numId="3" w16cid:durableId="19448008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017"/>
    <w:rsid w:val="0000035F"/>
    <w:rsid w:val="00002C7D"/>
    <w:rsid w:val="000036EA"/>
    <w:rsid w:val="0000475E"/>
    <w:rsid w:val="00004807"/>
    <w:rsid w:val="00004C49"/>
    <w:rsid w:val="00007982"/>
    <w:rsid w:val="00016D03"/>
    <w:rsid w:val="000205A6"/>
    <w:rsid w:val="00020F3D"/>
    <w:rsid w:val="00023149"/>
    <w:rsid w:val="00032430"/>
    <w:rsid w:val="00041FD7"/>
    <w:rsid w:val="00043A30"/>
    <w:rsid w:val="000468EB"/>
    <w:rsid w:val="00055C38"/>
    <w:rsid w:val="000644FB"/>
    <w:rsid w:val="000654D6"/>
    <w:rsid w:val="00067AB6"/>
    <w:rsid w:val="000804E6"/>
    <w:rsid w:val="00080DBE"/>
    <w:rsid w:val="00084383"/>
    <w:rsid w:val="00087A5B"/>
    <w:rsid w:val="00090395"/>
    <w:rsid w:val="00095D1E"/>
    <w:rsid w:val="000A51FE"/>
    <w:rsid w:val="000A63C3"/>
    <w:rsid w:val="000A74DB"/>
    <w:rsid w:val="000B0A9C"/>
    <w:rsid w:val="000B3CED"/>
    <w:rsid w:val="000B5497"/>
    <w:rsid w:val="000B576C"/>
    <w:rsid w:val="000C6C2C"/>
    <w:rsid w:val="000D039B"/>
    <w:rsid w:val="000E3F69"/>
    <w:rsid w:val="000E627D"/>
    <w:rsid w:val="000F1059"/>
    <w:rsid w:val="000F177C"/>
    <w:rsid w:val="000F7160"/>
    <w:rsid w:val="00102475"/>
    <w:rsid w:val="00104570"/>
    <w:rsid w:val="0010597D"/>
    <w:rsid w:val="0011247C"/>
    <w:rsid w:val="00112AC3"/>
    <w:rsid w:val="00112DE6"/>
    <w:rsid w:val="00112F89"/>
    <w:rsid w:val="00117552"/>
    <w:rsid w:val="001227A8"/>
    <w:rsid w:val="00130F7F"/>
    <w:rsid w:val="00132FC8"/>
    <w:rsid w:val="00135CCC"/>
    <w:rsid w:val="00141416"/>
    <w:rsid w:val="00142C42"/>
    <w:rsid w:val="00147EAE"/>
    <w:rsid w:val="001635C1"/>
    <w:rsid w:val="00167607"/>
    <w:rsid w:val="00181A89"/>
    <w:rsid w:val="0018563A"/>
    <w:rsid w:val="001979E1"/>
    <w:rsid w:val="001A3540"/>
    <w:rsid w:val="001A5DFC"/>
    <w:rsid w:val="001B37C2"/>
    <w:rsid w:val="001B6C84"/>
    <w:rsid w:val="001C469C"/>
    <w:rsid w:val="001C5F70"/>
    <w:rsid w:val="001C6238"/>
    <w:rsid w:val="001C66F0"/>
    <w:rsid w:val="001C7443"/>
    <w:rsid w:val="001D45E6"/>
    <w:rsid w:val="001D47A5"/>
    <w:rsid w:val="001E078E"/>
    <w:rsid w:val="001E2B86"/>
    <w:rsid w:val="001E3D75"/>
    <w:rsid w:val="001E4DA7"/>
    <w:rsid w:val="001F15E5"/>
    <w:rsid w:val="0020571F"/>
    <w:rsid w:val="00221C2C"/>
    <w:rsid w:val="00224403"/>
    <w:rsid w:val="00226944"/>
    <w:rsid w:val="002329B1"/>
    <w:rsid w:val="00237EE0"/>
    <w:rsid w:val="002402E8"/>
    <w:rsid w:val="0024195F"/>
    <w:rsid w:val="0025654B"/>
    <w:rsid w:val="002637A9"/>
    <w:rsid w:val="00263F30"/>
    <w:rsid w:val="00274468"/>
    <w:rsid w:val="002810C9"/>
    <w:rsid w:val="00281C6B"/>
    <w:rsid w:val="00281E39"/>
    <w:rsid w:val="002829B1"/>
    <w:rsid w:val="00285C56"/>
    <w:rsid w:val="00285F5C"/>
    <w:rsid w:val="002873FD"/>
    <w:rsid w:val="002951BF"/>
    <w:rsid w:val="002A79F0"/>
    <w:rsid w:val="002B2ADF"/>
    <w:rsid w:val="002B5470"/>
    <w:rsid w:val="002C2711"/>
    <w:rsid w:val="002C4EC4"/>
    <w:rsid w:val="002C6F55"/>
    <w:rsid w:val="002C7672"/>
    <w:rsid w:val="002D022B"/>
    <w:rsid w:val="002D1C38"/>
    <w:rsid w:val="002D24C7"/>
    <w:rsid w:val="002D36DB"/>
    <w:rsid w:val="002D6269"/>
    <w:rsid w:val="002D7820"/>
    <w:rsid w:val="002E24B1"/>
    <w:rsid w:val="002E3150"/>
    <w:rsid w:val="002F0DA7"/>
    <w:rsid w:val="002F0E98"/>
    <w:rsid w:val="002F5021"/>
    <w:rsid w:val="003074B7"/>
    <w:rsid w:val="00323464"/>
    <w:rsid w:val="00326237"/>
    <w:rsid w:val="00327F96"/>
    <w:rsid w:val="00337CFE"/>
    <w:rsid w:val="00350C19"/>
    <w:rsid w:val="003532D8"/>
    <w:rsid w:val="003557D6"/>
    <w:rsid w:val="00360CCB"/>
    <w:rsid w:val="003673D8"/>
    <w:rsid w:val="00367947"/>
    <w:rsid w:val="00372235"/>
    <w:rsid w:val="00374D8C"/>
    <w:rsid w:val="00375B48"/>
    <w:rsid w:val="00375CDB"/>
    <w:rsid w:val="00377404"/>
    <w:rsid w:val="0037791F"/>
    <w:rsid w:val="00377B4E"/>
    <w:rsid w:val="00384C24"/>
    <w:rsid w:val="00396590"/>
    <w:rsid w:val="003A5FEF"/>
    <w:rsid w:val="003A6208"/>
    <w:rsid w:val="003C346C"/>
    <w:rsid w:val="003C7A29"/>
    <w:rsid w:val="003D0D38"/>
    <w:rsid w:val="003D31C7"/>
    <w:rsid w:val="003D4AFF"/>
    <w:rsid w:val="003D696E"/>
    <w:rsid w:val="003D7F54"/>
    <w:rsid w:val="003E0607"/>
    <w:rsid w:val="003F048B"/>
    <w:rsid w:val="003F33D6"/>
    <w:rsid w:val="00402D98"/>
    <w:rsid w:val="00416AD8"/>
    <w:rsid w:val="00422CC7"/>
    <w:rsid w:val="00426D4F"/>
    <w:rsid w:val="00426DC5"/>
    <w:rsid w:val="00442AE4"/>
    <w:rsid w:val="00446918"/>
    <w:rsid w:val="00456962"/>
    <w:rsid w:val="0046204E"/>
    <w:rsid w:val="0046604B"/>
    <w:rsid w:val="0047398B"/>
    <w:rsid w:val="00476A30"/>
    <w:rsid w:val="00476C45"/>
    <w:rsid w:val="00476E00"/>
    <w:rsid w:val="00483A5E"/>
    <w:rsid w:val="00487D0F"/>
    <w:rsid w:val="00494414"/>
    <w:rsid w:val="004A08C0"/>
    <w:rsid w:val="004A1E23"/>
    <w:rsid w:val="004A4D6D"/>
    <w:rsid w:val="004A6935"/>
    <w:rsid w:val="004A69CB"/>
    <w:rsid w:val="004A7990"/>
    <w:rsid w:val="004A7F88"/>
    <w:rsid w:val="004B316E"/>
    <w:rsid w:val="004C1C3E"/>
    <w:rsid w:val="004C2161"/>
    <w:rsid w:val="004D4028"/>
    <w:rsid w:val="004E7E31"/>
    <w:rsid w:val="00500AC7"/>
    <w:rsid w:val="0050157F"/>
    <w:rsid w:val="00503981"/>
    <w:rsid w:val="00521125"/>
    <w:rsid w:val="00527860"/>
    <w:rsid w:val="00534848"/>
    <w:rsid w:val="00536481"/>
    <w:rsid w:val="00541C31"/>
    <w:rsid w:val="0054509A"/>
    <w:rsid w:val="00556DB8"/>
    <w:rsid w:val="00557537"/>
    <w:rsid w:val="00560293"/>
    <w:rsid w:val="00561129"/>
    <w:rsid w:val="00565D53"/>
    <w:rsid w:val="00566916"/>
    <w:rsid w:val="00571B8A"/>
    <w:rsid w:val="00576667"/>
    <w:rsid w:val="00576855"/>
    <w:rsid w:val="00576D3F"/>
    <w:rsid w:val="00577A5F"/>
    <w:rsid w:val="005804EF"/>
    <w:rsid w:val="005815AD"/>
    <w:rsid w:val="00584352"/>
    <w:rsid w:val="00590711"/>
    <w:rsid w:val="00593DBA"/>
    <w:rsid w:val="005A40A1"/>
    <w:rsid w:val="005A45EE"/>
    <w:rsid w:val="005A4799"/>
    <w:rsid w:val="005B0E42"/>
    <w:rsid w:val="005B1DD9"/>
    <w:rsid w:val="005B307D"/>
    <w:rsid w:val="005C1C16"/>
    <w:rsid w:val="005C5A4B"/>
    <w:rsid w:val="005C6724"/>
    <w:rsid w:val="005D1285"/>
    <w:rsid w:val="005D155F"/>
    <w:rsid w:val="005D455F"/>
    <w:rsid w:val="005D7E4A"/>
    <w:rsid w:val="005F4952"/>
    <w:rsid w:val="005F5E98"/>
    <w:rsid w:val="005F7840"/>
    <w:rsid w:val="00600D7A"/>
    <w:rsid w:val="006012D7"/>
    <w:rsid w:val="00612EE8"/>
    <w:rsid w:val="00614857"/>
    <w:rsid w:val="00621A8F"/>
    <w:rsid w:val="00646DEF"/>
    <w:rsid w:val="00677AEB"/>
    <w:rsid w:val="0068116A"/>
    <w:rsid w:val="00694705"/>
    <w:rsid w:val="00696D70"/>
    <w:rsid w:val="006A0064"/>
    <w:rsid w:val="006A4761"/>
    <w:rsid w:val="006A68C7"/>
    <w:rsid w:val="006B25E2"/>
    <w:rsid w:val="006B5F66"/>
    <w:rsid w:val="006C2770"/>
    <w:rsid w:val="006D1A96"/>
    <w:rsid w:val="006D431B"/>
    <w:rsid w:val="006D4ECD"/>
    <w:rsid w:val="006D7B69"/>
    <w:rsid w:val="006E3CF4"/>
    <w:rsid w:val="006E68A5"/>
    <w:rsid w:val="006F126B"/>
    <w:rsid w:val="006F3057"/>
    <w:rsid w:val="0070314C"/>
    <w:rsid w:val="00714698"/>
    <w:rsid w:val="00725F36"/>
    <w:rsid w:val="00725FA6"/>
    <w:rsid w:val="007264D6"/>
    <w:rsid w:val="0073760F"/>
    <w:rsid w:val="00752022"/>
    <w:rsid w:val="007537AB"/>
    <w:rsid w:val="00753F1A"/>
    <w:rsid w:val="00762581"/>
    <w:rsid w:val="007655F6"/>
    <w:rsid w:val="0076726B"/>
    <w:rsid w:val="00771B2F"/>
    <w:rsid w:val="00772259"/>
    <w:rsid w:val="00777E7E"/>
    <w:rsid w:val="007811BF"/>
    <w:rsid w:val="0078521F"/>
    <w:rsid w:val="00786D6E"/>
    <w:rsid w:val="00787A34"/>
    <w:rsid w:val="00790470"/>
    <w:rsid w:val="00790990"/>
    <w:rsid w:val="007923F2"/>
    <w:rsid w:val="007927A5"/>
    <w:rsid w:val="007A2ABA"/>
    <w:rsid w:val="007A54E7"/>
    <w:rsid w:val="007A5F8E"/>
    <w:rsid w:val="007A68D1"/>
    <w:rsid w:val="007B6C58"/>
    <w:rsid w:val="007C2CD4"/>
    <w:rsid w:val="007C342A"/>
    <w:rsid w:val="007C5DE1"/>
    <w:rsid w:val="007D511B"/>
    <w:rsid w:val="007E36E7"/>
    <w:rsid w:val="007E3B53"/>
    <w:rsid w:val="007E5606"/>
    <w:rsid w:val="007E5D97"/>
    <w:rsid w:val="007E5E39"/>
    <w:rsid w:val="007E68D3"/>
    <w:rsid w:val="007F00E3"/>
    <w:rsid w:val="007F718F"/>
    <w:rsid w:val="007F7277"/>
    <w:rsid w:val="00806A63"/>
    <w:rsid w:val="008129E2"/>
    <w:rsid w:val="00820199"/>
    <w:rsid w:val="00820E27"/>
    <w:rsid w:val="00823238"/>
    <w:rsid w:val="0083005A"/>
    <w:rsid w:val="00830DD5"/>
    <w:rsid w:val="008437FE"/>
    <w:rsid w:val="008702E3"/>
    <w:rsid w:val="008829CB"/>
    <w:rsid w:val="00885EA4"/>
    <w:rsid w:val="008A11DB"/>
    <w:rsid w:val="008A48A0"/>
    <w:rsid w:val="008A591D"/>
    <w:rsid w:val="008A6A6F"/>
    <w:rsid w:val="008A757B"/>
    <w:rsid w:val="008B649C"/>
    <w:rsid w:val="008B728F"/>
    <w:rsid w:val="008C06E0"/>
    <w:rsid w:val="008D4A83"/>
    <w:rsid w:val="008E0B58"/>
    <w:rsid w:val="008E1195"/>
    <w:rsid w:val="008E1203"/>
    <w:rsid w:val="008E29A1"/>
    <w:rsid w:val="008F18D4"/>
    <w:rsid w:val="008F2C86"/>
    <w:rsid w:val="008F2D74"/>
    <w:rsid w:val="008F5911"/>
    <w:rsid w:val="008F6D84"/>
    <w:rsid w:val="0091006A"/>
    <w:rsid w:val="00916D8C"/>
    <w:rsid w:val="00916D97"/>
    <w:rsid w:val="009211D9"/>
    <w:rsid w:val="00925CD5"/>
    <w:rsid w:val="0092642B"/>
    <w:rsid w:val="0092649A"/>
    <w:rsid w:val="00932E69"/>
    <w:rsid w:val="00933471"/>
    <w:rsid w:val="009400C5"/>
    <w:rsid w:val="00943AF0"/>
    <w:rsid w:val="0094641C"/>
    <w:rsid w:val="009615D2"/>
    <w:rsid w:val="00963705"/>
    <w:rsid w:val="009731EE"/>
    <w:rsid w:val="00974047"/>
    <w:rsid w:val="00976545"/>
    <w:rsid w:val="00983081"/>
    <w:rsid w:val="0098499E"/>
    <w:rsid w:val="00990DE1"/>
    <w:rsid w:val="009A75DA"/>
    <w:rsid w:val="009B3026"/>
    <w:rsid w:val="009B4B3C"/>
    <w:rsid w:val="009B757C"/>
    <w:rsid w:val="009C18EC"/>
    <w:rsid w:val="009C4F4C"/>
    <w:rsid w:val="009D0990"/>
    <w:rsid w:val="009D1EDF"/>
    <w:rsid w:val="009D5E73"/>
    <w:rsid w:val="009E07A5"/>
    <w:rsid w:val="009E124A"/>
    <w:rsid w:val="009F02E7"/>
    <w:rsid w:val="009F2011"/>
    <w:rsid w:val="009F479F"/>
    <w:rsid w:val="009F668C"/>
    <w:rsid w:val="009F7470"/>
    <w:rsid w:val="00A0097A"/>
    <w:rsid w:val="00A06B52"/>
    <w:rsid w:val="00A15B9E"/>
    <w:rsid w:val="00A1656F"/>
    <w:rsid w:val="00A202BD"/>
    <w:rsid w:val="00A2229E"/>
    <w:rsid w:val="00A273D5"/>
    <w:rsid w:val="00A30B5D"/>
    <w:rsid w:val="00A359A3"/>
    <w:rsid w:val="00A45560"/>
    <w:rsid w:val="00A45A5F"/>
    <w:rsid w:val="00A51D34"/>
    <w:rsid w:val="00A57DA6"/>
    <w:rsid w:val="00A60C16"/>
    <w:rsid w:val="00A62F58"/>
    <w:rsid w:val="00A666B9"/>
    <w:rsid w:val="00A67C94"/>
    <w:rsid w:val="00A70B54"/>
    <w:rsid w:val="00A70E08"/>
    <w:rsid w:val="00A75786"/>
    <w:rsid w:val="00A774C1"/>
    <w:rsid w:val="00A77FC8"/>
    <w:rsid w:val="00A80C12"/>
    <w:rsid w:val="00A82EFA"/>
    <w:rsid w:val="00A947D8"/>
    <w:rsid w:val="00A979EB"/>
    <w:rsid w:val="00AA2D40"/>
    <w:rsid w:val="00AA604C"/>
    <w:rsid w:val="00AB08C1"/>
    <w:rsid w:val="00AB1A03"/>
    <w:rsid w:val="00AB7111"/>
    <w:rsid w:val="00AB713A"/>
    <w:rsid w:val="00AC2C3D"/>
    <w:rsid w:val="00AD18EB"/>
    <w:rsid w:val="00AD198D"/>
    <w:rsid w:val="00AD43D6"/>
    <w:rsid w:val="00AD4868"/>
    <w:rsid w:val="00AD4A4C"/>
    <w:rsid w:val="00AD7A71"/>
    <w:rsid w:val="00AE0523"/>
    <w:rsid w:val="00AE438D"/>
    <w:rsid w:val="00AE700A"/>
    <w:rsid w:val="00AF21FA"/>
    <w:rsid w:val="00AF3AEB"/>
    <w:rsid w:val="00B03EED"/>
    <w:rsid w:val="00B17149"/>
    <w:rsid w:val="00B20054"/>
    <w:rsid w:val="00B22C58"/>
    <w:rsid w:val="00B24D84"/>
    <w:rsid w:val="00B26902"/>
    <w:rsid w:val="00B26B1A"/>
    <w:rsid w:val="00B359BD"/>
    <w:rsid w:val="00B40652"/>
    <w:rsid w:val="00B43629"/>
    <w:rsid w:val="00B440DD"/>
    <w:rsid w:val="00B44494"/>
    <w:rsid w:val="00B471CE"/>
    <w:rsid w:val="00B5221D"/>
    <w:rsid w:val="00B62665"/>
    <w:rsid w:val="00B7219C"/>
    <w:rsid w:val="00B72498"/>
    <w:rsid w:val="00B74244"/>
    <w:rsid w:val="00B82AF2"/>
    <w:rsid w:val="00B853D1"/>
    <w:rsid w:val="00B875A3"/>
    <w:rsid w:val="00B91246"/>
    <w:rsid w:val="00BA5559"/>
    <w:rsid w:val="00BB3618"/>
    <w:rsid w:val="00BB4A88"/>
    <w:rsid w:val="00BC14D6"/>
    <w:rsid w:val="00BC408C"/>
    <w:rsid w:val="00BC6864"/>
    <w:rsid w:val="00BD22F2"/>
    <w:rsid w:val="00BD6C23"/>
    <w:rsid w:val="00BE46C0"/>
    <w:rsid w:val="00BE4AA1"/>
    <w:rsid w:val="00BE5ACE"/>
    <w:rsid w:val="00BE5AD7"/>
    <w:rsid w:val="00BF3218"/>
    <w:rsid w:val="00BF65BF"/>
    <w:rsid w:val="00C00B6C"/>
    <w:rsid w:val="00C03B04"/>
    <w:rsid w:val="00C12E37"/>
    <w:rsid w:val="00C1714A"/>
    <w:rsid w:val="00C211A0"/>
    <w:rsid w:val="00C21D25"/>
    <w:rsid w:val="00C30AAB"/>
    <w:rsid w:val="00C506CF"/>
    <w:rsid w:val="00C53B8D"/>
    <w:rsid w:val="00C57CF3"/>
    <w:rsid w:val="00C613E3"/>
    <w:rsid w:val="00C642FC"/>
    <w:rsid w:val="00C657BE"/>
    <w:rsid w:val="00C66472"/>
    <w:rsid w:val="00C66E8D"/>
    <w:rsid w:val="00C72A59"/>
    <w:rsid w:val="00C85B29"/>
    <w:rsid w:val="00C86C4B"/>
    <w:rsid w:val="00C91613"/>
    <w:rsid w:val="00C928DA"/>
    <w:rsid w:val="00C93968"/>
    <w:rsid w:val="00C9422A"/>
    <w:rsid w:val="00C94638"/>
    <w:rsid w:val="00C96B8C"/>
    <w:rsid w:val="00CC27DC"/>
    <w:rsid w:val="00CC42A9"/>
    <w:rsid w:val="00CC5460"/>
    <w:rsid w:val="00CC6A04"/>
    <w:rsid w:val="00CD139A"/>
    <w:rsid w:val="00CD15BA"/>
    <w:rsid w:val="00CE5B03"/>
    <w:rsid w:val="00CE70C1"/>
    <w:rsid w:val="00CF520E"/>
    <w:rsid w:val="00D00B4F"/>
    <w:rsid w:val="00D05678"/>
    <w:rsid w:val="00D05B8A"/>
    <w:rsid w:val="00D11DF5"/>
    <w:rsid w:val="00D16179"/>
    <w:rsid w:val="00D2078E"/>
    <w:rsid w:val="00D23706"/>
    <w:rsid w:val="00D238F0"/>
    <w:rsid w:val="00D2416D"/>
    <w:rsid w:val="00D42C93"/>
    <w:rsid w:val="00D45222"/>
    <w:rsid w:val="00D54580"/>
    <w:rsid w:val="00D57167"/>
    <w:rsid w:val="00D616E7"/>
    <w:rsid w:val="00D62214"/>
    <w:rsid w:val="00D67A3F"/>
    <w:rsid w:val="00D67B35"/>
    <w:rsid w:val="00D71CC6"/>
    <w:rsid w:val="00D76E99"/>
    <w:rsid w:val="00D86005"/>
    <w:rsid w:val="00D8710C"/>
    <w:rsid w:val="00D87B21"/>
    <w:rsid w:val="00D944D7"/>
    <w:rsid w:val="00DA02C0"/>
    <w:rsid w:val="00DB6D6A"/>
    <w:rsid w:val="00DC18C9"/>
    <w:rsid w:val="00DC2849"/>
    <w:rsid w:val="00DC59A4"/>
    <w:rsid w:val="00DC6CA4"/>
    <w:rsid w:val="00DD09BA"/>
    <w:rsid w:val="00DE6CC4"/>
    <w:rsid w:val="00E01ABA"/>
    <w:rsid w:val="00E037F5"/>
    <w:rsid w:val="00E04D71"/>
    <w:rsid w:val="00E06AB4"/>
    <w:rsid w:val="00E070E1"/>
    <w:rsid w:val="00E1558E"/>
    <w:rsid w:val="00E165BD"/>
    <w:rsid w:val="00E20C8C"/>
    <w:rsid w:val="00E362EF"/>
    <w:rsid w:val="00E535EE"/>
    <w:rsid w:val="00E67821"/>
    <w:rsid w:val="00E72F90"/>
    <w:rsid w:val="00E77B92"/>
    <w:rsid w:val="00E837B1"/>
    <w:rsid w:val="00E86C9D"/>
    <w:rsid w:val="00E909B4"/>
    <w:rsid w:val="00E93F7A"/>
    <w:rsid w:val="00EA7BE9"/>
    <w:rsid w:val="00EA7E55"/>
    <w:rsid w:val="00EB1C1D"/>
    <w:rsid w:val="00EB3D3C"/>
    <w:rsid w:val="00EC25BC"/>
    <w:rsid w:val="00EC5236"/>
    <w:rsid w:val="00EC6292"/>
    <w:rsid w:val="00EC6C48"/>
    <w:rsid w:val="00EC7136"/>
    <w:rsid w:val="00ED09DA"/>
    <w:rsid w:val="00ED21D5"/>
    <w:rsid w:val="00ED2262"/>
    <w:rsid w:val="00ED4846"/>
    <w:rsid w:val="00ED5667"/>
    <w:rsid w:val="00ED79D9"/>
    <w:rsid w:val="00ED7B84"/>
    <w:rsid w:val="00EE12DC"/>
    <w:rsid w:val="00EE1F04"/>
    <w:rsid w:val="00EF3D58"/>
    <w:rsid w:val="00F053AF"/>
    <w:rsid w:val="00F101C9"/>
    <w:rsid w:val="00F110A0"/>
    <w:rsid w:val="00F1271F"/>
    <w:rsid w:val="00F15AB5"/>
    <w:rsid w:val="00F23F21"/>
    <w:rsid w:val="00F252A6"/>
    <w:rsid w:val="00F26C8F"/>
    <w:rsid w:val="00F26EE3"/>
    <w:rsid w:val="00F359D3"/>
    <w:rsid w:val="00F40DBA"/>
    <w:rsid w:val="00F41CB0"/>
    <w:rsid w:val="00F63B5B"/>
    <w:rsid w:val="00F71017"/>
    <w:rsid w:val="00F72356"/>
    <w:rsid w:val="00F90C9B"/>
    <w:rsid w:val="00FA0474"/>
    <w:rsid w:val="00FA35D2"/>
    <w:rsid w:val="00FA44E7"/>
    <w:rsid w:val="00FA4C65"/>
    <w:rsid w:val="00FA7830"/>
    <w:rsid w:val="00FB5B9B"/>
    <w:rsid w:val="00FB651D"/>
    <w:rsid w:val="00FB6B5F"/>
    <w:rsid w:val="00FC1003"/>
    <w:rsid w:val="00FC1239"/>
    <w:rsid w:val="00FD25DE"/>
    <w:rsid w:val="00FE1119"/>
    <w:rsid w:val="00FE31DC"/>
    <w:rsid w:val="00FF04A2"/>
    <w:rsid w:val="00FF38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8221DBB"/>
  <w15:chartTrackingRefBased/>
  <w15:docId w15:val="{8BCB44FB-FB69-7240-9ED7-8FEB56352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1017"/>
    <w:pPr>
      <w:widowControl w:val="0"/>
      <w:jc w:val="both"/>
    </w:pPr>
    <w:rPr>
      <w:rFonts w:ascii="Calibri" w:eastAsia="宋体" w:hAnsi="Calibri" w:cs="Times New Roman"/>
      <w:szCs w:val="22"/>
    </w:rPr>
  </w:style>
  <w:style w:type="paragraph" w:styleId="1">
    <w:name w:val="heading 1"/>
    <w:basedOn w:val="a"/>
    <w:next w:val="a"/>
    <w:link w:val="10"/>
    <w:uiPriority w:val="9"/>
    <w:qFormat/>
    <w:rsid w:val="00F7101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F7101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F7101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F71017"/>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F71017"/>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F71017"/>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F71017"/>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71017"/>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F71017"/>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7101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qFormat/>
    <w:rsid w:val="00F7101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rsid w:val="00F7101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sid w:val="00F71017"/>
    <w:rPr>
      <w:rFonts w:cstheme="majorBidi"/>
      <w:color w:val="0F4761" w:themeColor="accent1" w:themeShade="BF"/>
      <w:sz w:val="28"/>
      <w:szCs w:val="28"/>
    </w:rPr>
  </w:style>
  <w:style w:type="character" w:customStyle="1" w:styleId="50">
    <w:name w:val="标题 5 字符"/>
    <w:basedOn w:val="a0"/>
    <w:link w:val="5"/>
    <w:uiPriority w:val="9"/>
    <w:semiHidden/>
    <w:qFormat/>
    <w:rsid w:val="00F71017"/>
    <w:rPr>
      <w:rFonts w:cstheme="majorBidi"/>
      <w:color w:val="0F4761" w:themeColor="accent1" w:themeShade="BF"/>
      <w:sz w:val="24"/>
    </w:rPr>
  </w:style>
  <w:style w:type="character" w:customStyle="1" w:styleId="60">
    <w:name w:val="标题 6 字符"/>
    <w:basedOn w:val="a0"/>
    <w:link w:val="6"/>
    <w:uiPriority w:val="9"/>
    <w:semiHidden/>
    <w:qFormat/>
    <w:rsid w:val="00F71017"/>
    <w:rPr>
      <w:rFonts w:cstheme="majorBidi"/>
      <w:b/>
      <w:bCs/>
      <w:color w:val="0F4761" w:themeColor="accent1" w:themeShade="BF"/>
    </w:rPr>
  </w:style>
  <w:style w:type="character" w:customStyle="1" w:styleId="70">
    <w:name w:val="标题 7 字符"/>
    <w:basedOn w:val="a0"/>
    <w:link w:val="7"/>
    <w:uiPriority w:val="9"/>
    <w:semiHidden/>
    <w:qFormat/>
    <w:rsid w:val="00F71017"/>
    <w:rPr>
      <w:rFonts w:cstheme="majorBidi"/>
      <w:b/>
      <w:bCs/>
      <w:color w:val="595959" w:themeColor="text1" w:themeTint="A6"/>
    </w:rPr>
  </w:style>
  <w:style w:type="character" w:customStyle="1" w:styleId="80">
    <w:name w:val="标题 8 字符"/>
    <w:basedOn w:val="a0"/>
    <w:link w:val="8"/>
    <w:uiPriority w:val="9"/>
    <w:semiHidden/>
    <w:qFormat/>
    <w:rsid w:val="00F71017"/>
    <w:rPr>
      <w:rFonts w:cstheme="majorBidi"/>
      <w:color w:val="595959" w:themeColor="text1" w:themeTint="A6"/>
    </w:rPr>
  </w:style>
  <w:style w:type="character" w:customStyle="1" w:styleId="90">
    <w:name w:val="标题 9 字符"/>
    <w:basedOn w:val="a0"/>
    <w:link w:val="9"/>
    <w:uiPriority w:val="9"/>
    <w:semiHidden/>
    <w:qFormat/>
    <w:rsid w:val="00F71017"/>
    <w:rPr>
      <w:rFonts w:eastAsiaTheme="majorEastAsia" w:cstheme="majorBidi"/>
      <w:color w:val="595959" w:themeColor="text1" w:themeTint="A6"/>
    </w:rPr>
  </w:style>
  <w:style w:type="paragraph" w:styleId="a3">
    <w:name w:val="Title"/>
    <w:basedOn w:val="a"/>
    <w:next w:val="a"/>
    <w:link w:val="a4"/>
    <w:uiPriority w:val="10"/>
    <w:qFormat/>
    <w:rsid w:val="00F7101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7101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101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7101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71017"/>
    <w:pPr>
      <w:spacing w:before="160" w:after="160"/>
      <w:jc w:val="center"/>
    </w:pPr>
    <w:rPr>
      <w:i/>
      <w:iCs/>
      <w:color w:val="404040" w:themeColor="text1" w:themeTint="BF"/>
    </w:rPr>
  </w:style>
  <w:style w:type="character" w:customStyle="1" w:styleId="a8">
    <w:name w:val="引用 字符"/>
    <w:basedOn w:val="a0"/>
    <w:link w:val="a7"/>
    <w:uiPriority w:val="29"/>
    <w:rsid w:val="00F71017"/>
    <w:rPr>
      <w:i/>
      <w:iCs/>
      <w:color w:val="404040" w:themeColor="text1" w:themeTint="BF"/>
    </w:rPr>
  </w:style>
  <w:style w:type="paragraph" w:styleId="a9">
    <w:name w:val="List Paragraph"/>
    <w:basedOn w:val="a"/>
    <w:uiPriority w:val="34"/>
    <w:qFormat/>
    <w:rsid w:val="00F71017"/>
    <w:pPr>
      <w:ind w:left="720"/>
      <w:contextualSpacing/>
    </w:pPr>
  </w:style>
  <w:style w:type="character" w:styleId="aa">
    <w:name w:val="Intense Emphasis"/>
    <w:basedOn w:val="a0"/>
    <w:uiPriority w:val="21"/>
    <w:qFormat/>
    <w:rsid w:val="00F71017"/>
    <w:rPr>
      <w:i/>
      <w:iCs/>
      <w:color w:val="0F4761" w:themeColor="accent1" w:themeShade="BF"/>
    </w:rPr>
  </w:style>
  <w:style w:type="paragraph" w:styleId="ab">
    <w:name w:val="Intense Quote"/>
    <w:basedOn w:val="a"/>
    <w:next w:val="a"/>
    <w:link w:val="ac"/>
    <w:uiPriority w:val="30"/>
    <w:qFormat/>
    <w:rsid w:val="00F710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F71017"/>
    <w:rPr>
      <w:i/>
      <w:iCs/>
      <w:color w:val="0F4761" w:themeColor="accent1" w:themeShade="BF"/>
    </w:rPr>
  </w:style>
  <w:style w:type="character" w:styleId="ad">
    <w:name w:val="Intense Reference"/>
    <w:basedOn w:val="a0"/>
    <w:uiPriority w:val="32"/>
    <w:qFormat/>
    <w:rsid w:val="00F71017"/>
    <w:rPr>
      <w:b/>
      <w:bCs/>
      <w:smallCaps/>
      <w:color w:val="0F4761" w:themeColor="accent1" w:themeShade="BF"/>
      <w:spacing w:val="5"/>
    </w:rPr>
  </w:style>
  <w:style w:type="paragraph" w:styleId="ae">
    <w:name w:val="Body Text"/>
    <w:basedOn w:val="a"/>
    <w:link w:val="af"/>
    <w:uiPriority w:val="1"/>
    <w:qFormat/>
    <w:rsid w:val="00F71017"/>
    <w:pPr>
      <w:autoSpaceDE w:val="0"/>
      <w:autoSpaceDN w:val="0"/>
      <w:ind w:left="214"/>
      <w:jc w:val="left"/>
    </w:pPr>
    <w:rPr>
      <w:rFonts w:ascii="宋体" w:hAnsi="宋体" w:cs="宋体"/>
      <w:kern w:val="0"/>
      <w:szCs w:val="21"/>
      <w:lang w:val="zh-CN" w:bidi="zh-CN"/>
    </w:rPr>
  </w:style>
  <w:style w:type="character" w:customStyle="1" w:styleId="af">
    <w:name w:val="正文文本 字符"/>
    <w:basedOn w:val="a0"/>
    <w:link w:val="ae"/>
    <w:uiPriority w:val="1"/>
    <w:rsid w:val="00F71017"/>
    <w:rPr>
      <w:rFonts w:ascii="宋体" w:eastAsia="宋体" w:hAnsi="宋体" w:cs="宋体"/>
      <w:kern w:val="0"/>
      <w:szCs w:val="21"/>
      <w:lang w:val="zh-CN" w:bidi="zh-CN"/>
    </w:rPr>
  </w:style>
  <w:style w:type="paragraph" w:styleId="af0">
    <w:name w:val="footer"/>
    <w:basedOn w:val="a"/>
    <w:link w:val="af1"/>
    <w:uiPriority w:val="99"/>
    <w:unhideWhenUsed/>
    <w:qFormat/>
    <w:rsid w:val="00F7101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f1">
    <w:name w:val="页脚 字符"/>
    <w:basedOn w:val="a0"/>
    <w:link w:val="af0"/>
    <w:uiPriority w:val="99"/>
    <w:qFormat/>
    <w:rsid w:val="00F71017"/>
    <w:rPr>
      <w:sz w:val="18"/>
      <w:szCs w:val="18"/>
    </w:rPr>
  </w:style>
  <w:style w:type="paragraph" w:styleId="af2">
    <w:name w:val="header"/>
    <w:basedOn w:val="a"/>
    <w:link w:val="af3"/>
    <w:uiPriority w:val="99"/>
    <w:unhideWhenUsed/>
    <w:qFormat/>
    <w:rsid w:val="00F7101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f3">
    <w:name w:val="页眉 字符"/>
    <w:basedOn w:val="a0"/>
    <w:link w:val="af2"/>
    <w:uiPriority w:val="99"/>
    <w:qFormat/>
    <w:rsid w:val="00F71017"/>
    <w:rPr>
      <w:sz w:val="18"/>
      <w:szCs w:val="18"/>
    </w:rPr>
  </w:style>
  <w:style w:type="character" w:styleId="af4">
    <w:name w:val="page number"/>
    <w:basedOn w:val="a0"/>
    <w:uiPriority w:val="99"/>
    <w:semiHidden/>
    <w:unhideWhenUsed/>
    <w:rsid w:val="00F71017"/>
  </w:style>
  <w:style w:type="paragraph" w:styleId="af5">
    <w:name w:val="Normal (Web)"/>
    <w:basedOn w:val="a"/>
    <w:uiPriority w:val="99"/>
    <w:unhideWhenUsed/>
    <w:qFormat/>
    <w:rsid w:val="00F71017"/>
    <w:pPr>
      <w:widowControl/>
      <w:spacing w:before="100" w:beforeAutospacing="1" w:after="100" w:afterAutospacing="1"/>
      <w:jc w:val="left"/>
    </w:pPr>
    <w:rPr>
      <w:rFonts w:ascii="宋体" w:hAnsi="宋体" w:cs="宋体"/>
      <w:kern w:val="0"/>
      <w:sz w:val="24"/>
      <w:szCs w:val="24"/>
    </w:rPr>
  </w:style>
  <w:style w:type="paragraph" w:styleId="af6">
    <w:name w:val="annotation text"/>
    <w:basedOn w:val="a"/>
    <w:link w:val="af7"/>
    <w:uiPriority w:val="99"/>
    <w:semiHidden/>
    <w:unhideWhenUsed/>
    <w:qFormat/>
    <w:rsid w:val="00F71017"/>
    <w:pPr>
      <w:jc w:val="left"/>
    </w:pPr>
    <w:rPr>
      <w:szCs w:val="21"/>
    </w:rPr>
  </w:style>
  <w:style w:type="character" w:customStyle="1" w:styleId="af7">
    <w:name w:val="批注文字 字符"/>
    <w:basedOn w:val="a0"/>
    <w:link w:val="af6"/>
    <w:uiPriority w:val="99"/>
    <w:semiHidden/>
    <w:rsid w:val="00F71017"/>
    <w:rPr>
      <w:rFonts w:ascii="Calibri" w:eastAsia="宋体" w:hAnsi="Calibri" w:cs="Times New Roman"/>
      <w:szCs w:val="21"/>
    </w:rPr>
  </w:style>
  <w:style w:type="paragraph" w:styleId="af8">
    <w:name w:val="footnote text"/>
    <w:basedOn w:val="a"/>
    <w:link w:val="af9"/>
    <w:uiPriority w:val="99"/>
    <w:semiHidden/>
    <w:unhideWhenUsed/>
    <w:qFormat/>
    <w:rsid w:val="00F71017"/>
    <w:pPr>
      <w:snapToGrid w:val="0"/>
      <w:jc w:val="left"/>
    </w:pPr>
    <w:rPr>
      <w:rFonts w:ascii="Times New Roman" w:hAnsi="Times New Roman"/>
      <w:sz w:val="18"/>
      <w:szCs w:val="18"/>
    </w:rPr>
  </w:style>
  <w:style w:type="character" w:customStyle="1" w:styleId="af9">
    <w:name w:val="脚注文本 字符"/>
    <w:basedOn w:val="a0"/>
    <w:link w:val="af8"/>
    <w:uiPriority w:val="99"/>
    <w:semiHidden/>
    <w:qFormat/>
    <w:rsid w:val="00F71017"/>
    <w:rPr>
      <w:rFonts w:ascii="Times New Roman" w:eastAsia="宋体" w:hAnsi="Times New Roman" w:cs="Times New Roman"/>
      <w:sz w:val="18"/>
      <w:szCs w:val="18"/>
    </w:rPr>
  </w:style>
  <w:style w:type="paragraph" w:styleId="afa">
    <w:name w:val="annotation subject"/>
    <w:basedOn w:val="af6"/>
    <w:next w:val="af6"/>
    <w:link w:val="afb"/>
    <w:uiPriority w:val="99"/>
    <w:semiHidden/>
    <w:unhideWhenUsed/>
    <w:qFormat/>
    <w:rsid w:val="00F71017"/>
    <w:rPr>
      <w:b/>
      <w:bCs/>
    </w:rPr>
  </w:style>
  <w:style w:type="character" w:customStyle="1" w:styleId="afb">
    <w:name w:val="批注主题 字符"/>
    <w:basedOn w:val="af7"/>
    <w:link w:val="afa"/>
    <w:uiPriority w:val="99"/>
    <w:semiHidden/>
    <w:qFormat/>
    <w:rsid w:val="00F71017"/>
    <w:rPr>
      <w:rFonts w:ascii="Calibri" w:eastAsia="宋体" w:hAnsi="Calibri" w:cs="Times New Roman"/>
      <w:b/>
      <w:bCs/>
      <w:szCs w:val="21"/>
    </w:rPr>
  </w:style>
  <w:style w:type="table" w:styleId="afc">
    <w:name w:val="Table Grid"/>
    <w:basedOn w:val="a1"/>
    <w:uiPriority w:val="39"/>
    <w:rsid w:val="00F71017"/>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Strong"/>
    <w:basedOn w:val="a0"/>
    <w:uiPriority w:val="22"/>
    <w:qFormat/>
    <w:rsid w:val="00F71017"/>
    <w:rPr>
      <w:b/>
      <w:bCs/>
    </w:rPr>
  </w:style>
  <w:style w:type="character" w:styleId="afe">
    <w:name w:val="Hyperlink"/>
    <w:basedOn w:val="a0"/>
    <w:uiPriority w:val="99"/>
    <w:unhideWhenUsed/>
    <w:rsid w:val="00F71017"/>
    <w:rPr>
      <w:color w:val="467886" w:themeColor="hyperlink"/>
      <w:u w:val="single"/>
    </w:rPr>
  </w:style>
  <w:style w:type="character" w:styleId="aff">
    <w:name w:val="annotation reference"/>
    <w:basedOn w:val="a0"/>
    <w:uiPriority w:val="99"/>
    <w:semiHidden/>
    <w:unhideWhenUsed/>
    <w:rsid w:val="00F71017"/>
    <w:rPr>
      <w:sz w:val="21"/>
      <w:szCs w:val="21"/>
    </w:rPr>
  </w:style>
  <w:style w:type="character" w:styleId="aff0">
    <w:name w:val="footnote reference"/>
    <w:uiPriority w:val="99"/>
    <w:semiHidden/>
    <w:unhideWhenUsed/>
    <w:rsid w:val="00F71017"/>
    <w:rPr>
      <w:vertAlign w:val="superscript"/>
    </w:rPr>
  </w:style>
  <w:style w:type="character" w:customStyle="1" w:styleId="11">
    <w:name w:val="明显强调1"/>
    <w:basedOn w:val="a0"/>
    <w:uiPriority w:val="21"/>
    <w:qFormat/>
    <w:rsid w:val="00F71017"/>
    <w:rPr>
      <w:i/>
      <w:iCs/>
      <w:color w:val="0F4761" w:themeColor="accent1" w:themeShade="BF"/>
    </w:rPr>
  </w:style>
  <w:style w:type="character" w:customStyle="1" w:styleId="12">
    <w:name w:val="明显参考1"/>
    <w:basedOn w:val="a0"/>
    <w:uiPriority w:val="32"/>
    <w:qFormat/>
    <w:rsid w:val="00F71017"/>
    <w:rPr>
      <w:b/>
      <w:bCs/>
      <w:smallCaps/>
      <w:color w:val="0F4761" w:themeColor="accent1" w:themeShade="BF"/>
      <w:spacing w:val="5"/>
    </w:rPr>
  </w:style>
  <w:style w:type="paragraph" w:customStyle="1" w:styleId="21">
    <w:name w:val="列表段落2"/>
    <w:basedOn w:val="a"/>
    <w:rsid w:val="00F71017"/>
    <w:pPr>
      <w:ind w:firstLineChars="200" w:firstLine="420"/>
    </w:pPr>
    <w:rPr>
      <w:rFonts w:ascii="Times New Roman" w:hAnsi="Times New Roman"/>
      <w:szCs w:val="21"/>
    </w:rPr>
  </w:style>
  <w:style w:type="character" w:customStyle="1" w:styleId="13">
    <w:name w:val="未处理的提及1"/>
    <w:basedOn w:val="a0"/>
    <w:uiPriority w:val="99"/>
    <w:semiHidden/>
    <w:unhideWhenUsed/>
    <w:qFormat/>
    <w:rsid w:val="00F71017"/>
    <w:rPr>
      <w:color w:val="605E5C"/>
      <w:shd w:val="clear" w:color="auto" w:fill="E1DFDD"/>
    </w:rPr>
  </w:style>
  <w:style w:type="paragraph" w:customStyle="1" w:styleId="14">
    <w:name w:val="修订1"/>
    <w:hidden/>
    <w:uiPriority w:val="99"/>
    <w:semiHidden/>
    <w:qFormat/>
    <w:rsid w:val="00F71017"/>
    <w:rPr>
      <w:rFonts w:ascii="Calibri" w:eastAsia="宋体" w:hAnsi="Calibri" w:cs="Times New Roman"/>
      <w:szCs w:val="21"/>
    </w:rPr>
  </w:style>
  <w:style w:type="character" w:styleId="aff1">
    <w:name w:val="Placeholder Text"/>
    <w:basedOn w:val="a0"/>
    <w:uiPriority w:val="99"/>
    <w:semiHidden/>
    <w:qFormat/>
    <w:rsid w:val="00F71017"/>
    <w:rPr>
      <w:color w:val="666666"/>
    </w:rPr>
  </w:style>
  <w:style w:type="paragraph" w:styleId="aff2">
    <w:name w:val="Revision"/>
    <w:hidden/>
    <w:uiPriority w:val="99"/>
    <w:unhideWhenUsed/>
    <w:rsid w:val="00F71017"/>
    <w:rPr>
      <w:rFonts w:ascii="Calibri" w:eastAsia="宋体" w:hAnsi="Calibri" w:cs="Times New Roman"/>
      <w:szCs w:val="21"/>
    </w:rPr>
  </w:style>
  <w:style w:type="numbering" w:customStyle="1" w:styleId="15">
    <w:name w:val="无列表1"/>
    <w:next w:val="a2"/>
    <w:uiPriority w:val="99"/>
    <w:semiHidden/>
    <w:unhideWhenUsed/>
    <w:rsid w:val="00F71017"/>
  </w:style>
  <w:style w:type="character" w:styleId="aff3">
    <w:name w:val="Unresolved Mention"/>
    <w:basedOn w:val="a0"/>
    <w:uiPriority w:val="99"/>
    <w:semiHidden/>
    <w:unhideWhenUsed/>
    <w:rsid w:val="00F71017"/>
    <w:rPr>
      <w:color w:val="605E5C"/>
      <w:shd w:val="clear" w:color="auto" w:fill="E1DFDD"/>
    </w:rPr>
  </w:style>
  <w:style w:type="table" w:customStyle="1" w:styleId="16">
    <w:name w:val="网格型1"/>
    <w:basedOn w:val="a1"/>
    <w:next w:val="afc"/>
    <w:uiPriority w:val="39"/>
    <w:rsid w:val="00F71017"/>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网格型2"/>
    <w:basedOn w:val="a1"/>
    <w:next w:val="afc"/>
    <w:uiPriority w:val="39"/>
    <w:rsid w:val="00F71017"/>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16</Pages>
  <Words>10823</Words>
  <Characters>14721</Characters>
  <Application>Microsoft Office Word</Application>
  <DocSecurity>0</DocSecurity>
  <Lines>525</Lines>
  <Paragraphs>464</Paragraphs>
  <ScaleCrop>false</ScaleCrop>
  <Company/>
  <LinksUpToDate>false</LinksUpToDate>
  <CharactersWithSpaces>25080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张瑜</dc:creator>
  <cp:keywords/>
  <dc:description/>
  <cp:lastModifiedBy>张瑜</cp:lastModifiedBy>
  <cp:revision>30</cp:revision>
  <dcterms:created xsi:type="dcterms:W3CDTF">2025-11-20T03:58:00Z</dcterms:created>
  <dcterms:modified xsi:type="dcterms:W3CDTF">2025-12-13T13:05:00Z</dcterms:modified>
</cp:coreProperties>
</file>